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9C" w:rsidRDefault="0051139C">
      <w:pPr>
        <w:spacing w:before="35" w:line="276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51139C" w:rsidRDefault="0051139C">
      <w:pPr>
        <w:spacing w:before="35" w:line="276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51139C" w:rsidRDefault="007E1C17">
      <w:pPr>
        <w:spacing w:before="35" w:line="276" w:lineRule="auto"/>
        <w:jc w:val="both"/>
        <w:rPr>
          <w:rFonts w:ascii="Century Gothic" w:eastAsia="Century Gothic" w:hAnsi="Century Gothic" w:cs="Century Gothic"/>
          <w:b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 xml:space="preserve">PROGRAMA </w:t>
      </w:r>
      <w:r w:rsidR="00395B2A">
        <w:rPr>
          <w:rFonts w:ascii="Century Gothic" w:eastAsia="Century Gothic" w:hAnsi="Century Gothic" w:cs="Century Gothic"/>
          <w:b/>
          <w:sz w:val="36"/>
          <w:szCs w:val="36"/>
        </w:rPr>
        <w:t>I</w:t>
      </w:r>
      <w:r>
        <w:rPr>
          <w:rFonts w:ascii="Century Gothic" w:eastAsia="Century Gothic" w:hAnsi="Century Gothic" w:cs="Century Gothic"/>
          <w:b/>
          <w:sz w:val="36"/>
          <w:szCs w:val="36"/>
        </w:rPr>
        <w:t>NGRESO 2021</w:t>
      </w:r>
    </w:p>
    <w:p w:rsidR="0051139C" w:rsidRPr="00926786" w:rsidRDefault="0051139C">
      <w:pPr>
        <w:pStyle w:val="Ttulo"/>
        <w:spacing w:line="276" w:lineRule="auto"/>
        <w:jc w:val="both"/>
        <w:rPr>
          <w:rFonts w:ascii="Century Gothic" w:eastAsia="Century Gothic" w:hAnsi="Century Gothic" w:cs="Century Gothic"/>
          <w:color w:val="0070C0"/>
          <w:sz w:val="24"/>
          <w:szCs w:val="24"/>
        </w:rPr>
      </w:pPr>
    </w:p>
    <w:p w:rsidR="0051139C" w:rsidRPr="00926786" w:rsidRDefault="007E1C17" w:rsidP="00FE2DD2">
      <w:pPr>
        <w:pStyle w:val="Ttulo"/>
        <w:spacing w:line="276" w:lineRule="auto"/>
        <w:ind w:left="0"/>
        <w:jc w:val="both"/>
        <w:rPr>
          <w:rFonts w:ascii="Century Gothic" w:eastAsia="Century Gothic" w:hAnsi="Century Gothic" w:cs="Century Gothic"/>
          <w:color w:val="0070C0"/>
          <w:sz w:val="24"/>
          <w:szCs w:val="24"/>
        </w:rPr>
      </w:pPr>
      <w:r w:rsidRPr="00926786">
        <w:rPr>
          <w:rFonts w:ascii="Century Gothic" w:eastAsia="Century Gothic" w:hAnsi="Century Gothic" w:cs="Century Gothic"/>
          <w:color w:val="0070C0"/>
          <w:sz w:val="24"/>
          <w:szCs w:val="24"/>
        </w:rPr>
        <w:t>Módulo de Contenidos Básicos</w:t>
      </w:r>
      <w:r w:rsidR="00926786" w:rsidRPr="00926786">
        <w:rPr>
          <w:rFonts w:ascii="Century Gothic" w:eastAsia="Century Gothic" w:hAnsi="Century Gothic" w:cs="Century Gothic"/>
          <w:color w:val="0070C0"/>
          <w:sz w:val="24"/>
          <w:szCs w:val="24"/>
        </w:rPr>
        <w:t xml:space="preserve"> – Nivel Intermedio Superior (B2)</w:t>
      </w:r>
    </w:p>
    <w:p w:rsidR="0051139C" w:rsidRDefault="007E1C17" w:rsidP="00FE2DD2">
      <w:pPr>
        <w:pStyle w:val="Ttulo"/>
        <w:spacing w:line="276" w:lineRule="auto"/>
        <w:ind w:left="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Departamento de Inglés</w:t>
      </w:r>
    </w:p>
    <w:p w:rsidR="0051139C" w:rsidRDefault="007E1C17" w:rsidP="00FE2DD2">
      <w:pPr>
        <w:pStyle w:val="Ttulo1"/>
        <w:spacing w:line="276" w:lineRule="auto"/>
        <w:ind w:left="0"/>
        <w:jc w:val="both"/>
        <w:rPr>
          <w:rFonts w:ascii="Century Gothic" w:eastAsia="Century Gothic" w:hAnsi="Century Gothic" w:cs="Century Gothic"/>
          <w:b w:val="0"/>
          <w:u w:val="none"/>
        </w:rPr>
      </w:pPr>
      <w:r>
        <w:rPr>
          <w:rFonts w:ascii="Century Gothic" w:eastAsia="Century Gothic" w:hAnsi="Century Gothic" w:cs="Century Gothic"/>
          <w:u w:val="none"/>
        </w:rPr>
        <w:t>Carreras</w:t>
      </w:r>
      <w:r>
        <w:rPr>
          <w:rFonts w:ascii="Century Gothic" w:eastAsia="Century Gothic" w:hAnsi="Century Gothic" w:cs="Century Gothic"/>
          <w:b w:val="0"/>
          <w:u w:val="none"/>
        </w:rPr>
        <w:t>:</w:t>
      </w:r>
    </w:p>
    <w:p w:rsidR="0051139C" w:rsidRDefault="007E1C17">
      <w:pPr>
        <w:pStyle w:val="Ttulo2"/>
        <w:numPr>
          <w:ilvl w:val="0"/>
          <w:numId w:val="3"/>
        </w:numPr>
        <w:tabs>
          <w:tab w:val="left" w:pos="929"/>
          <w:tab w:val="left" w:pos="930"/>
        </w:tabs>
        <w:spacing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Profesorado de Grado Universitario en Lengua Inglesa</w:t>
      </w:r>
    </w:p>
    <w:p w:rsidR="0051139C" w:rsidRDefault="007E1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</w:tabs>
        <w:spacing w:line="276" w:lineRule="auto"/>
        <w:ind w:hanging="349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aductorado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Público en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Inglés</w:t>
      </w:r>
      <w:proofErr w:type="gramEnd"/>
    </w:p>
    <w:p w:rsidR="0051139C" w:rsidRDefault="007E1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</w:tabs>
        <w:spacing w:before="1" w:line="276" w:lineRule="auto"/>
        <w:ind w:hanging="349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Licenciatura en Filología Inglesa</w:t>
      </w:r>
    </w:p>
    <w:p w:rsidR="0051139C" w:rsidRDefault="007E1C17">
      <w:pPr>
        <w:spacing w:before="1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Coordinadores: </w:t>
      </w:r>
      <w:r w:rsidR="00395B2A" w:rsidRPr="00395B2A">
        <w:rPr>
          <w:rFonts w:ascii="Century Gothic" w:eastAsia="Century Gothic" w:hAnsi="Century Gothic" w:cs="Century Gothic"/>
          <w:sz w:val="24"/>
          <w:szCs w:val="24"/>
        </w:rPr>
        <w:t xml:space="preserve">Prof. Dra. Marcela </w:t>
      </w:r>
      <w:proofErr w:type="spellStart"/>
      <w:r w:rsidR="00395B2A" w:rsidRPr="00395B2A">
        <w:rPr>
          <w:rFonts w:ascii="Century Gothic" w:eastAsia="Century Gothic" w:hAnsi="Century Gothic" w:cs="Century Gothic"/>
          <w:sz w:val="24"/>
          <w:szCs w:val="24"/>
        </w:rPr>
        <w:t>Raggio</w:t>
      </w:r>
      <w:proofErr w:type="spellEnd"/>
      <w:r w:rsidR="00395B2A">
        <w:rPr>
          <w:rFonts w:ascii="Century Gothic" w:eastAsia="Century Gothic" w:hAnsi="Century Gothic" w:cs="Century Gothic"/>
          <w:b/>
          <w:sz w:val="24"/>
          <w:szCs w:val="24"/>
        </w:rPr>
        <w:t xml:space="preserve">,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Prof. </w:t>
      </w:r>
      <w:proofErr w:type="spellStart"/>
      <w:r w:rsidR="00395B2A">
        <w:rPr>
          <w:rFonts w:ascii="Century Gothic" w:eastAsia="Century Gothic" w:hAnsi="Century Gothic" w:cs="Century Gothic"/>
          <w:sz w:val="24"/>
          <w:szCs w:val="24"/>
        </w:rPr>
        <w:t>Mag</w:t>
      </w:r>
      <w:proofErr w:type="spellEnd"/>
      <w:r w:rsidR="00395B2A">
        <w:rPr>
          <w:rFonts w:ascii="Century Gothic" w:eastAsia="Century Gothic" w:hAnsi="Century Gothic" w:cs="Century Gothic"/>
          <w:sz w:val="24"/>
          <w:szCs w:val="24"/>
        </w:rPr>
        <w:t xml:space="preserve">. Samiah Hassan - Prof. </w:t>
      </w:r>
      <w:proofErr w:type="spellStart"/>
      <w:r w:rsidR="00395B2A">
        <w:rPr>
          <w:rFonts w:ascii="Century Gothic" w:eastAsia="Century Gothic" w:hAnsi="Century Gothic" w:cs="Century Gothic"/>
          <w:sz w:val="24"/>
          <w:szCs w:val="24"/>
        </w:rPr>
        <w:t>Mag</w:t>
      </w:r>
      <w:proofErr w:type="spellEnd"/>
      <w:r w:rsidR="00395B2A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sz w:val="24"/>
          <w:szCs w:val="24"/>
        </w:rPr>
        <w:t>Verónica Segura</w:t>
      </w:r>
    </w:p>
    <w:p w:rsidR="0051139C" w:rsidRDefault="007E1C17">
      <w:pPr>
        <w:spacing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Formato curricular</w:t>
      </w:r>
      <w:r>
        <w:rPr>
          <w:rFonts w:ascii="Century Gothic" w:eastAsia="Century Gothic" w:hAnsi="Century Gothic" w:cs="Century Gothic"/>
          <w:sz w:val="24"/>
          <w:szCs w:val="24"/>
        </w:rPr>
        <w:t>: Curso-Taller</w:t>
      </w:r>
    </w:p>
    <w:p w:rsidR="0051139C" w:rsidRDefault="007E1C17">
      <w:pPr>
        <w:pStyle w:val="Ttulo2"/>
        <w:spacing w:line="276" w:lineRule="auto"/>
        <w:ind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Modalidad:</w:t>
      </w:r>
      <w:r>
        <w:rPr>
          <w:rFonts w:ascii="Century Gothic" w:eastAsia="Century Gothic" w:hAnsi="Century Gothic" w:cs="Century Gothic"/>
        </w:rPr>
        <w:t xml:space="preserve"> Virtual – 100%online</w:t>
      </w:r>
    </w:p>
    <w:p w:rsidR="0051139C" w:rsidRDefault="007E1C17">
      <w:pPr>
        <w:spacing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Equipo docente: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Prof. Leandro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Ampuero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– Prof.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Jorgelina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Baldivia</w:t>
      </w:r>
      <w:proofErr w:type="spellEnd"/>
    </w:p>
    <w:p w:rsidR="0051139C" w:rsidRDefault="005113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51139C" w:rsidRDefault="007E1C17" w:rsidP="00926786">
      <w:pPr>
        <w:pStyle w:val="Ttulo1"/>
        <w:spacing w:line="276" w:lineRule="auto"/>
        <w:ind w:left="0"/>
        <w:jc w:val="both"/>
        <w:rPr>
          <w:rFonts w:ascii="Century Gothic" w:eastAsia="Century Gothic" w:hAnsi="Century Gothic" w:cs="Century Gothic"/>
          <w:u w:val="none"/>
        </w:rPr>
      </w:pPr>
      <w:r>
        <w:rPr>
          <w:rFonts w:ascii="Century Gothic" w:eastAsia="Century Gothic" w:hAnsi="Century Gothic" w:cs="Century Gothic"/>
        </w:rPr>
        <w:t>Competencias a desarrollar</w:t>
      </w:r>
    </w:p>
    <w:p w:rsidR="0051139C" w:rsidRDefault="0051139C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51139C" w:rsidRDefault="007E1C17">
      <w:pPr>
        <w:pStyle w:val="Ttulo3"/>
        <w:numPr>
          <w:ilvl w:val="0"/>
          <w:numId w:val="2"/>
        </w:numPr>
        <w:tabs>
          <w:tab w:val="left" w:pos="446"/>
        </w:tabs>
        <w:spacing w:before="56" w:line="276" w:lineRule="auto"/>
        <w:ind w:firstLine="221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Lingüísticas:</w:t>
      </w:r>
    </w:p>
    <w:p w:rsidR="0051139C" w:rsidRDefault="007E1C17">
      <w:p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</w:tabs>
        <w:spacing w:before="121" w:line="276" w:lineRule="auto"/>
        <w:ind w:right="23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Ejercitar la comprensión de textos académicos disciplinares mediante la optimización de estrategias de selección, organización y jerarquización de la información.</w:t>
      </w:r>
    </w:p>
    <w:p w:rsidR="0051139C" w:rsidRDefault="007E1C17">
      <w:p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</w:tabs>
        <w:spacing w:before="119" w:line="276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Reconocer las relaciones lógicas que se establecen entre los distintos segmentos del texto.</w:t>
      </w:r>
    </w:p>
    <w:p w:rsidR="0051139C" w:rsidRDefault="007E1C17">
      <w:p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</w:tabs>
        <w:spacing w:before="121" w:line="276" w:lineRule="auto"/>
        <w:ind w:right="227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Producir con coherencia, cohesión y claridad breves textos escritos que respeten las convenciones y registro propios del lenguaje académico.</w:t>
      </w:r>
    </w:p>
    <w:p w:rsidR="0051139C" w:rsidRDefault="007E1C17">
      <w:p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</w:tabs>
        <w:spacing w:before="123" w:line="276" w:lineRule="auto"/>
        <w:ind w:right="232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Conocer y utilizar las convenciones ortográficas, gramaticales y normativas de la lengua escrita.</w:t>
      </w:r>
    </w:p>
    <w:p w:rsidR="0051139C" w:rsidRDefault="005113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51139C" w:rsidRDefault="007E1C17">
      <w:pPr>
        <w:pStyle w:val="Ttulo3"/>
        <w:numPr>
          <w:ilvl w:val="0"/>
          <w:numId w:val="2"/>
        </w:numPr>
        <w:tabs>
          <w:tab w:val="left" w:pos="455"/>
        </w:tabs>
        <w:spacing w:before="146" w:line="276" w:lineRule="auto"/>
        <w:ind w:firstLine="2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Disciplinares:</w:t>
      </w:r>
    </w:p>
    <w:p w:rsidR="0051139C" w:rsidRDefault="007E1C17">
      <w:pPr>
        <w:spacing w:before="120" w:line="276" w:lineRule="auto"/>
        <w:ind w:right="22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Las competencias a desarrollar en el área se ajustan al nivel de desarrollo lingüístico esperado intermedio-alto (</w:t>
      </w:r>
      <w:proofErr w:type="spellStart"/>
      <w:r>
        <w:rPr>
          <w:rFonts w:ascii="Century Gothic" w:eastAsia="Century Gothic" w:hAnsi="Century Gothic" w:cs="Century Gothic"/>
          <w:i/>
          <w:sz w:val="24"/>
          <w:szCs w:val="24"/>
        </w:rPr>
        <w:t>Upper-Intemediate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) y que, según el </w:t>
      </w:r>
      <w:r>
        <w:rPr>
          <w:rFonts w:ascii="Century Gothic" w:eastAsia="Century Gothic" w:hAnsi="Century Gothic" w:cs="Century Gothic"/>
          <w:i/>
          <w:sz w:val="24"/>
          <w:szCs w:val="24"/>
        </w:rPr>
        <w:t xml:space="preserve">Marco Común Europeo de Referencia para las lenguas: aprendizaje, enseñanza, evaluación </w:t>
      </w:r>
      <w:r>
        <w:rPr>
          <w:rFonts w:ascii="Century Gothic" w:eastAsia="Century Gothic" w:hAnsi="Century Gothic" w:cs="Century Gothic"/>
          <w:sz w:val="24"/>
          <w:szCs w:val="24"/>
        </w:rPr>
        <w:t>(MCER), comprenden las siguientes habilidades:</w:t>
      </w:r>
    </w:p>
    <w:p w:rsidR="0051139C" w:rsidRDefault="0051139C">
      <w:p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51139C" w:rsidRDefault="007E1C17" w:rsidP="00926786">
      <w:pPr>
        <w:pStyle w:val="Ttulo3"/>
        <w:spacing w:line="276" w:lineRule="auto"/>
        <w:ind w:left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Comprensión lectora</w:t>
      </w:r>
    </w:p>
    <w:p w:rsidR="0051139C" w:rsidRDefault="007E1C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</w:tabs>
        <w:spacing w:before="121" w:line="276" w:lineRule="auto"/>
        <w:ind w:left="582" w:right="230" w:hanging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  <w:sectPr w:rsidR="0051139C" w:rsidSect="00926786">
          <w:headerReference w:type="default" r:id="rId8"/>
          <w:footerReference w:type="default" r:id="rId9"/>
          <w:headerReference w:type="first" r:id="rId10"/>
          <w:pgSz w:w="11900" w:h="16840" w:code="9"/>
          <w:pgMar w:top="720" w:right="1134" w:bottom="720" w:left="1701" w:header="748" w:footer="658" w:gutter="0"/>
          <w:pgNumType w:start="1"/>
          <w:cols w:space="720"/>
          <w:titlePg/>
        </w:sect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identificar y reformular las ideas principales de textos complejos sobre temas tanto  concretos como abstractos, incluyendo análisis técnicos en el campo de especializació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</w:p>
    <w:p w:rsidR="0051139C" w:rsidRDefault="007E1C17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01" w:line="276" w:lineRule="auto"/>
        <w:ind w:right="229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interpretar artículos e informes relativos a problemas contemporáneos en los que los autores adoptan posturas o puntos de vista concretos.</w:t>
      </w:r>
    </w:p>
    <w:p w:rsidR="0051139C" w:rsidRDefault="007E1C17">
      <w:pPr>
        <w:pStyle w:val="Ttulo3"/>
        <w:spacing w:before="120" w:line="276" w:lineRule="auto"/>
        <w:ind w:left="0"/>
        <w:rPr>
          <w:rFonts w:ascii="Century Gothic" w:eastAsia="Century Gothic" w:hAnsi="Century Gothic" w:cs="Century Gothic"/>
          <w:b w:val="0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Comprensión auditiva</w:t>
      </w:r>
      <w:r>
        <w:rPr>
          <w:rFonts w:ascii="Century Gothic" w:eastAsia="Century Gothic" w:hAnsi="Century Gothic" w:cs="Century Gothic"/>
          <w:b w:val="0"/>
          <w:sz w:val="24"/>
          <w:szCs w:val="24"/>
        </w:rPr>
        <w:t>:</w:t>
      </w:r>
    </w:p>
    <w:p w:rsidR="0051139C" w:rsidRDefault="007E1C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18" w:line="276" w:lineRule="auto"/>
        <w:ind w:left="582" w:right="229" w:hanging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interpretar textos orales a través de la decodificación de elementos lingüísticos y de la actitud del hablante.</w:t>
      </w:r>
    </w:p>
    <w:p w:rsidR="0051139C" w:rsidRDefault="007E1C17">
      <w:pPr>
        <w:pStyle w:val="Ttulo3"/>
        <w:spacing w:before="121" w:line="276" w:lineRule="auto"/>
        <w:ind w:left="0"/>
        <w:rPr>
          <w:rFonts w:ascii="Century Gothic" w:eastAsia="Century Gothic" w:hAnsi="Century Gothic" w:cs="Century Gothic"/>
          <w:b w:val="0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Expresión oral</w:t>
      </w:r>
      <w:r>
        <w:rPr>
          <w:rFonts w:ascii="Century Gothic" w:eastAsia="Century Gothic" w:hAnsi="Century Gothic" w:cs="Century Gothic"/>
          <w:b w:val="0"/>
          <w:sz w:val="24"/>
          <w:szCs w:val="24"/>
        </w:rPr>
        <w:t>:</w:t>
      </w:r>
    </w:p>
    <w:p w:rsidR="0051139C" w:rsidRDefault="00395B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0" w:line="276" w:lineRule="auto"/>
        <w:ind w:left="582" w:right="225" w:hanging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participar con gran</w:t>
      </w:r>
      <w:r w:rsidR="007E1C1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grado de fluidez, naturalidad y espontaneidad en una interacción con hablantes avanzados y nativos donde la comunicación se realice sin esfuerzo por parte de cualquiera de los interlocutores,</w:t>
      </w:r>
    </w:p>
    <w:p w:rsidR="0051139C" w:rsidRDefault="007E1C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 w:line="276" w:lineRule="auto"/>
        <w:ind w:left="571" w:hanging="349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presentar descripciones claras y detalladas de una amplia serie de temas,</w:t>
      </w:r>
    </w:p>
    <w:p w:rsidR="0051139C" w:rsidRDefault="007E1C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18" w:line="276" w:lineRule="auto"/>
        <w:ind w:left="582" w:right="229" w:hanging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formar parte activamente en debates desarrollados en situaciones cotidianas explicando y defendiendo mis puntos de vista.</w:t>
      </w:r>
    </w:p>
    <w:p w:rsidR="0051139C" w:rsidRDefault="007E1C17">
      <w:pPr>
        <w:pStyle w:val="Ttulo3"/>
        <w:spacing w:before="121" w:line="276" w:lineRule="auto"/>
        <w:ind w:left="0"/>
        <w:rPr>
          <w:rFonts w:ascii="Century Gothic" w:eastAsia="Century Gothic" w:hAnsi="Century Gothic" w:cs="Century Gothic"/>
          <w:b w:val="0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Expresión escrita</w:t>
      </w:r>
      <w:r>
        <w:rPr>
          <w:rFonts w:ascii="Century Gothic" w:eastAsia="Century Gothic" w:hAnsi="Century Gothic" w:cs="Century Gothic"/>
          <w:b w:val="0"/>
          <w:sz w:val="24"/>
          <w:szCs w:val="24"/>
        </w:rPr>
        <w:t>:</w:t>
      </w:r>
    </w:p>
    <w:p w:rsidR="0051139C" w:rsidRDefault="007E1C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</w:tabs>
        <w:spacing w:before="121" w:line="276" w:lineRule="auto"/>
        <w:ind w:left="582" w:right="227" w:hanging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producir textos claros, coherentes, bien estructurados y detallados </w:t>
      </w:r>
      <w:r w:rsidR="00395B2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 variedad genérica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sobre un amplio abanico de temas,</w:t>
      </w:r>
    </w:p>
    <w:p w:rsidR="0051139C" w:rsidRDefault="007E1C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</w:tabs>
        <w:spacing w:before="123" w:line="276" w:lineRule="auto"/>
        <w:ind w:left="582" w:right="230" w:hanging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formular redacciones o informes transmitiendo información</w:t>
      </w:r>
      <w:r w:rsidR="00395B2A">
        <w:rPr>
          <w:rFonts w:ascii="Century Gothic" w:eastAsia="Century Gothic" w:hAnsi="Century Gothic" w:cs="Century Gothic"/>
          <w:color w:val="000000"/>
          <w:sz w:val="24"/>
          <w:szCs w:val="24"/>
        </w:rPr>
        <w:t>, analizando motivos y/o consecuencias, proponiendo argumentos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que apoyen o refuten un punto de vista concreto,</w:t>
      </w:r>
    </w:p>
    <w:p w:rsidR="0051139C" w:rsidRDefault="007E1C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</w:tabs>
        <w:spacing w:before="122" w:line="276" w:lineRule="auto"/>
        <w:ind w:left="582" w:right="227" w:hanging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redactar cartas/artículos/informes que destaquen la importancia a determinados hechos y experiencias.</w:t>
      </w:r>
    </w:p>
    <w:p w:rsidR="0051139C" w:rsidRDefault="005113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51139C" w:rsidRDefault="007E1C17" w:rsidP="00926786">
      <w:pPr>
        <w:pStyle w:val="Ttulo1"/>
        <w:spacing w:before="171" w:line="276" w:lineRule="auto"/>
        <w:ind w:left="0"/>
        <w:jc w:val="both"/>
        <w:rPr>
          <w:rFonts w:ascii="Century Gothic" w:eastAsia="Century Gothic" w:hAnsi="Century Gothic" w:cs="Century Gothic"/>
          <w:u w:val="none"/>
        </w:rPr>
      </w:pPr>
      <w:r>
        <w:rPr>
          <w:rFonts w:ascii="Century Gothic" w:eastAsia="Century Gothic" w:hAnsi="Century Gothic" w:cs="Century Gothic"/>
        </w:rPr>
        <w:t>Contenidos mínimos</w:t>
      </w:r>
    </w:p>
    <w:p w:rsidR="0051139C" w:rsidRDefault="0051139C">
      <w:p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51139C" w:rsidRDefault="007E1C17" w:rsidP="00926786">
      <w:pPr>
        <w:spacing w:before="1" w:line="276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&gt;Lexicales (</w:t>
      </w:r>
      <w:proofErr w:type="spellStart"/>
      <w:r>
        <w:rPr>
          <w:rFonts w:ascii="Century Gothic" w:eastAsia="Century Gothic" w:hAnsi="Century Gothic" w:cs="Century Gothic"/>
          <w:b/>
          <w:i/>
          <w:sz w:val="24"/>
          <w:szCs w:val="24"/>
        </w:rPr>
        <w:t>Vocabulary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>)</w:t>
      </w:r>
    </w:p>
    <w:p w:rsidR="0051139C" w:rsidRPr="00395B2A" w:rsidRDefault="007E1C17" w:rsidP="00926786">
      <w:p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right="226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Life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events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</w:t>
      </w:r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Personality and compound adjectives. Adjectives and idioms to describe feelings. Gestures and expressions. Holidays: accommodation, activities, describing trips and places. Family relations: describing people and relationships. Food, habits, health and nutrition. Verbs and adjectives related to truth and falsehood. </w:t>
      </w:r>
    </w:p>
    <w:p w:rsidR="0051139C" w:rsidRPr="00395B2A" w:rsidRDefault="0051139C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</w:pPr>
    </w:p>
    <w:p w:rsidR="0051139C" w:rsidRPr="00395B2A" w:rsidRDefault="007E1C17" w:rsidP="00926786">
      <w:pPr>
        <w:spacing w:line="276" w:lineRule="auto"/>
        <w:jc w:val="both"/>
        <w:rPr>
          <w:rFonts w:ascii="Century Gothic" w:eastAsia="Century Gothic" w:hAnsi="Century Gothic" w:cs="Century Gothic"/>
          <w:b/>
          <w:sz w:val="24"/>
          <w:szCs w:val="24"/>
          <w:lang w:val="en-US"/>
        </w:rPr>
      </w:pPr>
      <w:r w:rsidRPr="00395B2A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&gt;</w:t>
      </w:r>
      <w:proofErr w:type="spellStart"/>
      <w:r w:rsidRPr="00395B2A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Gramaticales</w:t>
      </w:r>
      <w:proofErr w:type="spellEnd"/>
      <w:r w:rsidRPr="00395B2A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 (</w:t>
      </w:r>
      <w:r w:rsidRPr="00395B2A">
        <w:rPr>
          <w:rFonts w:ascii="Century Gothic" w:eastAsia="Century Gothic" w:hAnsi="Century Gothic" w:cs="Century Gothic"/>
          <w:b/>
          <w:i/>
          <w:sz w:val="24"/>
          <w:szCs w:val="24"/>
          <w:lang w:val="en-US"/>
        </w:rPr>
        <w:t>Grammar</w:t>
      </w:r>
      <w:r w:rsidRPr="00395B2A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)</w:t>
      </w:r>
    </w:p>
    <w:p w:rsidR="0051139C" w:rsidRPr="00395B2A" w:rsidRDefault="007E1C17" w:rsidP="00926786">
      <w:pPr>
        <w:pBdr>
          <w:top w:val="nil"/>
          <w:left w:val="nil"/>
          <w:bottom w:val="nil"/>
          <w:right w:val="nil"/>
          <w:between w:val="nil"/>
        </w:pBdr>
        <w:spacing w:before="13" w:line="276" w:lineRule="auto"/>
        <w:ind w:right="225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</w:pPr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Verb tenses in the past, present and future and in simple, continuous and perfect forms. Time expressions. Past habits: </w:t>
      </w:r>
      <w:r w:rsidRPr="00395B2A">
        <w:rPr>
          <w:rFonts w:ascii="Century Gothic" w:eastAsia="Century Gothic" w:hAnsi="Century Gothic" w:cs="Century Gothic"/>
          <w:i/>
          <w:color w:val="000000"/>
          <w:sz w:val="24"/>
          <w:szCs w:val="24"/>
          <w:lang w:val="en-US"/>
        </w:rPr>
        <w:t xml:space="preserve">used to </w:t>
      </w:r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and </w:t>
      </w:r>
      <w:r w:rsidRPr="00395B2A">
        <w:rPr>
          <w:rFonts w:ascii="Century Gothic" w:eastAsia="Century Gothic" w:hAnsi="Century Gothic" w:cs="Century Gothic"/>
          <w:i/>
          <w:color w:val="000000"/>
          <w:sz w:val="24"/>
          <w:szCs w:val="24"/>
          <w:lang w:val="en-US"/>
        </w:rPr>
        <w:t>would</w:t>
      </w:r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. Verb Patterns: infinitive and </w:t>
      </w:r>
      <w:r w:rsidRPr="00395B2A">
        <w:rPr>
          <w:rFonts w:ascii="Century Gothic" w:eastAsia="Century Gothic" w:hAnsi="Century Gothic" w:cs="Century Gothic"/>
          <w:i/>
          <w:color w:val="000000"/>
          <w:sz w:val="24"/>
          <w:szCs w:val="24"/>
          <w:lang w:val="en-US"/>
        </w:rPr>
        <w:t>–</w:t>
      </w:r>
      <w:proofErr w:type="spellStart"/>
      <w:r w:rsidRPr="00395B2A">
        <w:rPr>
          <w:rFonts w:ascii="Century Gothic" w:eastAsia="Century Gothic" w:hAnsi="Century Gothic" w:cs="Century Gothic"/>
          <w:i/>
          <w:color w:val="000000"/>
          <w:sz w:val="24"/>
          <w:szCs w:val="24"/>
          <w:lang w:val="en-US"/>
        </w:rPr>
        <w:t>ing</w:t>
      </w:r>
      <w:proofErr w:type="spellEnd"/>
      <w:r w:rsidRPr="00395B2A">
        <w:rPr>
          <w:rFonts w:ascii="Century Gothic" w:eastAsia="Century Gothic" w:hAnsi="Century Gothic" w:cs="Century Gothic"/>
          <w:i/>
          <w:color w:val="000000"/>
          <w:sz w:val="24"/>
          <w:szCs w:val="24"/>
          <w:lang w:val="en-US"/>
        </w:rPr>
        <w:t xml:space="preserve"> </w:t>
      </w:r>
      <w:r w:rsid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forms.  Modal</w:t>
      </w:r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 verbs with past, present and future references.  Comparative structures. The subjunctive mood.  Negative structures emphasized. Articles and quantifiers.   Passive voice: simple and advanced structures. Repor</w:t>
      </w:r>
      <w:r w:rsid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ted speech and reporting verbs (various reporting structures). </w:t>
      </w:r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Conditional structures and alternatives to </w:t>
      </w:r>
      <w:proofErr w:type="spellStart"/>
      <w:r w:rsidRPr="00395B2A">
        <w:rPr>
          <w:rFonts w:ascii="Century Gothic" w:eastAsia="Century Gothic" w:hAnsi="Century Gothic" w:cs="Century Gothic"/>
          <w:i/>
          <w:color w:val="000000"/>
          <w:sz w:val="24"/>
          <w:szCs w:val="24"/>
          <w:lang w:val="en-US"/>
        </w:rPr>
        <w:t>if</w:t>
      </w:r>
      <w:proofErr w:type="spellEnd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.</w:t>
      </w:r>
    </w:p>
    <w:p w:rsidR="0051139C" w:rsidRPr="00395B2A" w:rsidRDefault="0051139C">
      <w:pPr>
        <w:pBdr>
          <w:top w:val="nil"/>
          <w:left w:val="nil"/>
          <w:bottom w:val="nil"/>
          <w:right w:val="nil"/>
          <w:between w:val="nil"/>
        </w:pBdr>
        <w:spacing w:before="13" w:line="276" w:lineRule="auto"/>
        <w:ind w:right="225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</w:pPr>
    </w:p>
    <w:p w:rsidR="0051139C" w:rsidRPr="00395B2A" w:rsidRDefault="007E1C17" w:rsidP="00FE2DD2">
      <w:pPr>
        <w:spacing w:before="52" w:line="276" w:lineRule="auto"/>
        <w:jc w:val="both"/>
        <w:rPr>
          <w:rFonts w:ascii="Century Gothic" w:eastAsia="Century Gothic" w:hAnsi="Century Gothic" w:cs="Century Gothic"/>
          <w:b/>
          <w:sz w:val="24"/>
          <w:szCs w:val="24"/>
          <w:lang w:val="en-US"/>
        </w:rPr>
      </w:pPr>
      <w:r w:rsidRPr="00395B2A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&gt;</w:t>
      </w:r>
      <w:proofErr w:type="spellStart"/>
      <w:r w:rsidRPr="00395B2A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Habilidades</w:t>
      </w:r>
      <w:proofErr w:type="spellEnd"/>
      <w:r w:rsidRPr="00395B2A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 (</w:t>
      </w:r>
      <w:r w:rsidRPr="00395B2A">
        <w:rPr>
          <w:rFonts w:ascii="Century Gothic" w:eastAsia="Century Gothic" w:hAnsi="Century Gothic" w:cs="Century Gothic"/>
          <w:b/>
          <w:i/>
          <w:sz w:val="24"/>
          <w:szCs w:val="24"/>
          <w:lang w:val="en-US"/>
        </w:rPr>
        <w:t>Skills</w:t>
      </w:r>
      <w:r w:rsidRPr="00395B2A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>)</w:t>
      </w:r>
    </w:p>
    <w:p w:rsidR="0051139C" w:rsidRPr="00395B2A" w:rsidRDefault="0051139C">
      <w:p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  <w:lang w:val="en-US"/>
        </w:rPr>
      </w:pPr>
    </w:p>
    <w:p w:rsidR="0051139C" w:rsidRPr="00395B2A" w:rsidRDefault="007E1C17" w:rsidP="00FE2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25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</w:pPr>
      <w:r w:rsidRPr="00395B2A">
        <w:rPr>
          <w:rFonts w:ascii="Century Gothic" w:eastAsia="Century Gothic" w:hAnsi="Century Gothic" w:cs="Century Gothic"/>
          <w:b/>
          <w:color w:val="000000"/>
          <w:sz w:val="24"/>
          <w:szCs w:val="24"/>
          <w:lang w:val="en-US"/>
        </w:rPr>
        <w:t xml:space="preserve">Listening: </w:t>
      </w:r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Identifying attitudes of a speaker. Listening strategies for general understanding and for specific information regarding </w:t>
      </w:r>
      <w:r w:rsidR="00CE02BD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a variety of topics such as </w:t>
      </w:r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press and the role of the media, problems, flood and health, customs and culture, holidays and tourism, activism and urban legends.</w:t>
      </w:r>
    </w:p>
    <w:p w:rsidR="0051139C" w:rsidRPr="00395B2A" w:rsidRDefault="005113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5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  <w:lang w:val="en-US"/>
        </w:rPr>
      </w:pPr>
    </w:p>
    <w:p w:rsidR="0051139C" w:rsidRPr="00492CCA" w:rsidRDefault="007E1C17" w:rsidP="00FE2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25"/>
        <w:jc w:val="both"/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00395B2A">
        <w:rPr>
          <w:rFonts w:ascii="Century Gothic" w:eastAsia="Century Gothic" w:hAnsi="Century Gothic" w:cs="Century Gothic"/>
          <w:b/>
          <w:color w:val="000000"/>
          <w:sz w:val="24"/>
          <w:szCs w:val="24"/>
          <w:lang w:val="en-US"/>
        </w:rPr>
        <w:t xml:space="preserve">Reading: </w:t>
      </w:r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activating knowledge, inferring from the context, skimming and </w:t>
      </w:r>
      <w:r w:rsidRPr="00492CCA">
        <w:rPr>
          <w:rFonts w:ascii="Century Gothic" w:eastAsia="Century Gothic" w:hAnsi="Century Gothic" w:cs="Century Gothic"/>
          <w:sz w:val="24"/>
          <w:szCs w:val="24"/>
          <w:lang w:val="en-US"/>
        </w:rPr>
        <w:t>scanning for specific information, identifying stages in a written text.</w:t>
      </w:r>
    </w:p>
    <w:p w:rsidR="0051139C" w:rsidRPr="00492CCA" w:rsidRDefault="005113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5"/>
        <w:jc w:val="both"/>
        <w:rPr>
          <w:rFonts w:ascii="Century Gothic" w:eastAsia="Century Gothic" w:hAnsi="Century Gothic" w:cs="Century Gothic"/>
          <w:b/>
          <w:sz w:val="24"/>
          <w:szCs w:val="24"/>
          <w:lang w:val="en-US"/>
        </w:rPr>
      </w:pPr>
    </w:p>
    <w:p w:rsidR="0051139C" w:rsidRPr="00492CCA" w:rsidRDefault="007E1C17" w:rsidP="00FE2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25"/>
        <w:jc w:val="both"/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00492CCA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Writing: </w:t>
      </w:r>
      <w:r w:rsidR="00CE02BD" w:rsidRPr="00492CCA">
        <w:rPr>
          <w:rFonts w:ascii="Century Gothic" w:eastAsia="Century Gothic" w:hAnsi="Century Gothic" w:cs="Century Gothic"/>
          <w:sz w:val="24"/>
          <w:szCs w:val="24"/>
          <w:lang w:val="en-US"/>
        </w:rPr>
        <w:t>understanding, analyzing and producing a variety of text genres such as a</w:t>
      </w:r>
      <w:r w:rsidRPr="00492CCA">
        <w:rPr>
          <w:rFonts w:ascii="Century Gothic" w:eastAsia="Century Gothic" w:hAnsi="Century Gothic" w:cs="Century Gothic"/>
          <w:sz w:val="24"/>
          <w:szCs w:val="24"/>
          <w:lang w:val="en-US"/>
        </w:rPr>
        <w:t>n opinion essay</w:t>
      </w:r>
      <w:r w:rsidR="00CE02BD" w:rsidRPr="00492CCA">
        <w:rPr>
          <w:rFonts w:ascii="Century Gothic" w:eastAsia="Century Gothic" w:hAnsi="Century Gothic" w:cs="Century Gothic"/>
          <w:sz w:val="24"/>
          <w:szCs w:val="24"/>
          <w:lang w:val="en-US"/>
        </w:rPr>
        <w:t>/letter</w:t>
      </w:r>
      <w:r w:rsidRPr="00492CCA">
        <w:rPr>
          <w:rFonts w:ascii="Century Gothic" w:eastAsia="Century Gothic" w:hAnsi="Century Gothic" w:cs="Century Gothic"/>
          <w:sz w:val="24"/>
          <w:szCs w:val="24"/>
          <w:lang w:val="en-US"/>
        </w:rPr>
        <w:t>, a letter of complaint, a formal letter</w:t>
      </w:r>
      <w:r w:rsidR="00CE02BD" w:rsidRPr="00492CCA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 of application/ complaint/ exposition and argumentation for an issue</w:t>
      </w:r>
      <w:r w:rsidRPr="00492CCA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, </w:t>
      </w:r>
      <w:r w:rsidR="00CE02BD" w:rsidRPr="00492CCA">
        <w:rPr>
          <w:rFonts w:ascii="Century Gothic" w:eastAsia="Century Gothic" w:hAnsi="Century Gothic" w:cs="Century Gothic"/>
          <w:sz w:val="24"/>
          <w:szCs w:val="24"/>
          <w:lang w:val="en-US"/>
        </w:rPr>
        <w:t>stories -</w:t>
      </w:r>
      <w:r w:rsidRPr="00492CCA">
        <w:rPr>
          <w:rFonts w:ascii="Century Gothic" w:eastAsia="Century Gothic" w:hAnsi="Century Gothic" w:cs="Century Gothic"/>
          <w:sz w:val="24"/>
          <w:szCs w:val="24"/>
          <w:lang w:val="en-US"/>
        </w:rPr>
        <w:t>an anecdote.</w:t>
      </w:r>
    </w:p>
    <w:p w:rsidR="0051139C" w:rsidRPr="00492CCA" w:rsidRDefault="005113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5"/>
        <w:jc w:val="both"/>
        <w:rPr>
          <w:rFonts w:ascii="Century Gothic" w:eastAsia="Century Gothic" w:hAnsi="Century Gothic" w:cs="Century Gothic"/>
          <w:b/>
          <w:sz w:val="24"/>
          <w:szCs w:val="24"/>
          <w:lang w:val="en-US"/>
        </w:rPr>
      </w:pPr>
    </w:p>
    <w:p w:rsidR="0051139C" w:rsidRPr="00492CCA" w:rsidRDefault="007E1C17" w:rsidP="00FE2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25"/>
        <w:jc w:val="both"/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00492CCA"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Speaking: </w:t>
      </w:r>
      <w:r w:rsidRPr="00492CCA">
        <w:rPr>
          <w:rFonts w:ascii="Century Gothic" w:eastAsia="Century Gothic" w:hAnsi="Century Gothic" w:cs="Century Gothic"/>
          <w:sz w:val="24"/>
          <w:szCs w:val="24"/>
          <w:lang w:val="en-US"/>
        </w:rPr>
        <w:t>describin</w:t>
      </w:r>
      <w:r w:rsidR="00CE02BD" w:rsidRPr="00492CCA">
        <w:rPr>
          <w:rFonts w:ascii="Century Gothic" w:eastAsia="Century Gothic" w:hAnsi="Century Gothic" w:cs="Century Gothic"/>
          <w:sz w:val="24"/>
          <w:szCs w:val="24"/>
          <w:lang w:val="en-US"/>
        </w:rPr>
        <w:t>g and speculating about a photo, talking about personal information, plans, expectations, discussing a text, interacting with peers, asking for information, expressing motives/ consequences, expression opinion and argumentation.</w:t>
      </w:r>
      <w:r w:rsidRPr="00492CCA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 Role-playing. Giving a presentation. Interviewing. Stimulus-based discussions.</w:t>
      </w:r>
    </w:p>
    <w:p w:rsidR="0051139C" w:rsidRPr="00492CCA" w:rsidRDefault="0051139C">
      <w:pPr>
        <w:pBdr>
          <w:top w:val="nil"/>
          <w:left w:val="nil"/>
          <w:bottom w:val="nil"/>
          <w:right w:val="nil"/>
          <w:between w:val="nil"/>
        </w:pBdr>
        <w:spacing w:before="13" w:line="276" w:lineRule="auto"/>
        <w:ind w:right="225"/>
        <w:jc w:val="both"/>
        <w:rPr>
          <w:rFonts w:ascii="Century Gothic" w:eastAsia="Century Gothic" w:hAnsi="Century Gothic" w:cs="Century Gothic"/>
          <w:sz w:val="24"/>
          <w:szCs w:val="24"/>
          <w:lang w:val="en-US"/>
        </w:rPr>
      </w:pPr>
    </w:p>
    <w:p w:rsidR="00FE2DD2" w:rsidRPr="00492CCA" w:rsidRDefault="00FE2DD2">
      <w:pPr>
        <w:pBdr>
          <w:top w:val="nil"/>
          <w:left w:val="nil"/>
          <w:bottom w:val="nil"/>
          <w:right w:val="nil"/>
          <w:between w:val="nil"/>
        </w:pBdr>
        <w:spacing w:before="13" w:line="276" w:lineRule="auto"/>
        <w:ind w:right="225"/>
        <w:jc w:val="both"/>
        <w:rPr>
          <w:rFonts w:ascii="Century Gothic" w:eastAsia="Century Gothic" w:hAnsi="Century Gothic" w:cs="Century Gothic"/>
          <w:b/>
          <w:color w:val="0070C0"/>
          <w:sz w:val="24"/>
          <w:szCs w:val="24"/>
          <w:u w:val="single"/>
          <w:lang w:val="en-US"/>
        </w:rPr>
      </w:pPr>
      <w:proofErr w:type="spellStart"/>
      <w:r w:rsidRPr="00492CCA">
        <w:rPr>
          <w:rFonts w:ascii="Century Gothic" w:eastAsia="Century Gothic" w:hAnsi="Century Gothic" w:cs="Century Gothic"/>
          <w:b/>
          <w:color w:val="0070C0"/>
          <w:sz w:val="24"/>
          <w:szCs w:val="24"/>
          <w:u w:val="single"/>
          <w:lang w:val="en-US"/>
        </w:rPr>
        <w:t>Lecturas</w:t>
      </w:r>
      <w:proofErr w:type="spellEnd"/>
      <w:r w:rsidRPr="00492CCA">
        <w:rPr>
          <w:rFonts w:ascii="Century Gothic" w:eastAsia="Century Gothic" w:hAnsi="Century Gothic" w:cs="Century Gothic"/>
          <w:b/>
          <w:color w:val="0070C0"/>
          <w:sz w:val="24"/>
          <w:szCs w:val="24"/>
          <w:u w:val="single"/>
          <w:lang w:val="en-US"/>
        </w:rPr>
        <w:t xml:space="preserve"> </w:t>
      </w:r>
      <w:proofErr w:type="spellStart"/>
      <w:r w:rsidRPr="00492CCA">
        <w:rPr>
          <w:rFonts w:ascii="Century Gothic" w:eastAsia="Century Gothic" w:hAnsi="Century Gothic" w:cs="Century Gothic"/>
          <w:b/>
          <w:color w:val="0070C0"/>
          <w:sz w:val="24"/>
          <w:szCs w:val="24"/>
          <w:u w:val="single"/>
          <w:lang w:val="en-US"/>
        </w:rPr>
        <w:t>obligatorias</w:t>
      </w:r>
      <w:proofErr w:type="spellEnd"/>
    </w:p>
    <w:p w:rsidR="00FE2DD2" w:rsidRPr="00492CCA" w:rsidRDefault="00FE2DD2">
      <w:pPr>
        <w:pBdr>
          <w:top w:val="nil"/>
          <w:left w:val="nil"/>
          <w:bottom w:val="nil"/>
          <w:right w:val="nil"/>
          <w:between w:val="nil"/>
        </w:pBdr>
        <w:spacing w:before="13" w:line="276" w:lineRule="auto"/>
        <w:ind w:right="225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492CCA">
        <w:rPr>
          <w:rFonts w:ascii="Century Gothic" w:eastAsia="Century Gothic" w:hAnsi="Century Gothic" w:cs="Century Gothic"/>
          <w:sz w:val="24"/>
          <w:szCs w:val="24"/>
        </w:rPr>
        <w:t xml:space="preserve">Elegir dos de los siguientes textos para analizar y responder en examen oral de ingreso 2021: </w:t>
      </w:r>
    </w:p>
    <w:p w:rsidR="00FE2DD2" w:rsidRDefault="00FE2DD2">
      <w:pPr>
        <w:pBdr>
          <w:top w:val="nil"/>
          <w:left w:val="nil"/>
          <w:bottom w:val="nil"/>
          <w:right w:val="nil"/>
          <w:between w:val="nil"/>
        </w:pBdr>
        <w:spacing w:before="13" w:line="276" w:lineRule="auto"/>
        <w:ind w:right="225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FE2DD2" w:rsidRPr="00FE2DD2" w:rsidRDefault="00FE2DD2">
      <w:pPr>
        <w:pBdr>
          <w:top w:val="nil"/>
          <w:left w:val="nil"/>
          <w:bottom w:val="nil"/>
          <w:right w:val="nil"/>
          <w:between w:val="nil"/>
        </w:pBdr>
        <w:spacing w:before="13" w:line="276" w:lineRule="auto"/>
        <w:ind w:right="225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</w:pPr>
      <w:r w:rsidRPr="00FE2DD2"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lang w:val="en-US"/>
        </w:rPr>
        <w:t>All Summer in a Day</w:t>
      </w:r>
      <w:r w:rsidRPr="00FE2DD2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, by Ray Bradbury</w:t>
      </w:r>
    </w:p>
    <w:p w:rsidR="00FE2DD2" w:rsidRPr="00FE2DD2" w:rsidRDefault="00FE2DD2">
      <w:pPr>
        <w:pBdr>
          <w:top w:val="nil"/>
          <w:left w:val="nil"/>
          <w:bottom w:val="nil"/>
          <w:right w:val="nil"/>
          <w:between w:val="nil"/>
        </w:pBdr>
        <w:spacing w:before="13" w:line="276" w:lineRule="auto"/>
        <w:ind w:right="225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</w:pPr>
      <w:r w:rsidRPr="00FE2DD2"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lang w:val="en-US"/>
        </w:rPr>
        <w:t>Raymond’s Run</w:t>
      </w:r>
      <w:r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lang w:val="en-US"/>
        </w:rPr>
        <w:t xml:space="preserve">,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by Toni Cade Bambara</w:t>
      </w:r>
    </w:p>
    <w:p w:rsidR="00FE2DD2" w:rsidRPr="00FE2DD2" w:rsidRDefault="00FE2DD2">
      <w:pPr>
        <w:pBdr>
          <w:top w:val="nil"/>
          <w:left w:val="nil"/>
          <w:bottom w:val="nil"/>
          <w:right w:val="nil"/>
          <w:between w:val="nil"/>
        </w:pBdr>
        <w:spacing w:before="13" w:line="276" w:lineRule="auto"/>
        <w:ind w:right="225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</w:pPr>
      <w:bookmarkStart w:id="0" w:name="_GoBack"/>
      <w:bookmarkEnd w:id="0"/>
      <w:r w:rsidRPr="00FE2DD2"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lang w:val="en-US"/>
        </w:rPr>
        <w:t>Shaving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, by Leslie Norris</w:t>
      </w:r>
    </w:p>
    <w:p w:rsidR="00FE2DD2" w:rsidRPr="00FE2DD2" w:rsidRDefault="00FE2DD2">
      <w:pPr>
        <w:pBdr>
          <w:top w:val="nil"/>
          <w:left w:val="nil"/>
          <w:bottom w:val="nil"/>
          <w:right w:val="nil"/>
          <w:between w:val="nil"/>
        </w:pBdr>
        <w:spacing w:before="13" w:line="276" w:lineRule="auto"/>
        <w:ind w:right="225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</w:pPr>
    </w:p>
    <w:p w:rsidR="0051139C" w:rsidRPr="00492CCA" w:rsidRDefault="007E1C17" w:rsidP="00FE2DD2">
      <w:pPr>
        <w:pStyle w:val="Ttulo1"/>
        <w:spacing w:line="276" w:lineRule="auto"/>
        <w:ind w:left="0"/>
        <w:jc w:val="both"/>
        <w:rPr>
          <w:rFonts w:ascii="Century Gothic" w:eastAsia="Century Gothic" w:hAnsi="Century Gothic" w:cs="Century Gothic"/>
          <w:u w:val="none"/>
          <w:lang w:val="en-US"/>
        </w:rPr>
      </w:pPr>
      <w:r w:rsidRPr="00492CCA">
        <w:rPr>
          <w:rFonts w:ascii="Century Gothic" w:eastAsia="Century Gothic" w:hAnsi="Century Gothic" w:cs="Century Gothic"/>
          <w:lang w:val="en-US"/>
        </w:rPr>
        <w:t xml:space="preserve">Plan de </w:t>
      </w:r>
      <w:proofErr w:type="spellStart"/>
      <w:r w:rsidRPr="00492CCA">
        <w:rPr>
          <w:rFonts w:ascii="Century Gothic" w:eastAsia="Century Gothic" w:hAnsi="Century Gothic" w:cs="Century Gothic"/>
          <w:lang w:val="en-US"/>
        </w:rPr>
        <w:t>trabajo</w:t>
      </w:r>
      <w:proofErr w:type="spellEnd"/>
    </w:p>
    <w:p w:rsidR="0051139C" w:rsidRDefault="007E1C17" w:rsidP="00FE2DD2">
      <w:pPr>
        <w:pStyle w:val="Ttulo2"/>
        <w:spacing w:before="120" w:line="276" w:lineRule="auto"/>
        <w:ind w:left="0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El dictado de </w:t>
      </w:r>
      <w:r>
        <w:rPr>
          <w:rFonts w:ascii="Century Gothic" w:eastAsia="Century Gothic" w:hAnsi="Century Gothic" w:cs="Century Gothic"/>
          <w:b/>
        </w:rPr>
        <w:t>clases sincrónicas</w:t>
      </w:r>
      <w:r>
        <w:rPr>
          <w:rFonts w:ascii="Century Gothic" w:eastAsia="Century Gothic" w:hAnsi="Century Gothic" w:cs="Century Gothic"/>
        </w:rPr>
        <w:t xml:space="preserve"> se llevará a cabo dos veces por semana, y cada uno de los encuentros tendrá una duración de una hora reloj (60 minutos) en los cuales se trabajarán aspectos de producción tanto oral como escrita, y se brindarán devoluciones generales sobre sus trabajos en la plataforma.</w:t>
      </w:r>
    </w:p>
    <w:p w:rsidR="0051139C" w:rsidRDefault="007E1C17" w:rsidP="00FE2DD2">
      <w:pPr>
        <w:pStyle w:val="Ttulo2"/>
        <w:spacing w:before="120" w:line="276" w:lineRule="auto"/>
        <w:ind w:left="0" w:firstLine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El trabajo independiente de la </w:t>
      </w:r>
      <w:r>
        <w:rPr>
          <w:rFonts w:ascii="Century Gothic" w:eastAsia="Century Gothic" w:hAnsi="Century Gothic" w:cs="Century Gothic"/>
          <w:b/>
        </w:rPr>
        <w:t>plataforma</w:t>
      </w:r>
      <w:r>
        <w:rPr>
          <w:rFonts w:ascii="Century Gothic" w:eastAsia="Century Gothic" w:hAnsi="Century Gothic" w:cs="Century Gothic"/>
        </w:rPr>
        <w:t xml:space="preserve"> suma una cantidad de cuatro horas (4hs) semanales y consta de guías explicativas y prácticas correspondientes a las cuatro macro-habilidades (</w:t>
      </w:r>
      <w:proofErr w:type="spellStart"/>
      <w:r>
        <w:rPr>
          <w:rFonts w:ascii="Century Gothic" w:eastAsia="Century Gothic" w:hAnsi="Century Gothic" w:cs="Century Gothic"/>
        </w:rPr>
        <w:t>Listening</w:t>
      </w:r>
      <w:proofErr w:type="spellEnd"/>
      <w:r>
        <w:rPr>
          <w:rFonts w:ascii="Century Gothic" w:eastAsia="Century Gothic" w:hAnsi="Century Gothic" w:cs="Century Gothic"/>
        </w:rPr>
        <w:t xml:space="preserve">, Reading, </w:t>
      </w:r>
      <w:proofErr w:type="spellStart"/>
      <w:r>
        <w:rPr>
          <w:rFonts w:ascii="Century Gothic" w:eastAsia="Century Gothic" w:hAnsi="Century Gothic" w:cs="Century Gothic"/>
        </w:rPr>
        <w:t>Speaking</w:t>
      </w:r>
      <w:proofErr w:type="spellEnd"/>
      <w:r>
        <w:rPr>
          <w:rFonts w:ascii="Century Gothic" w:eastAsia="Century Gothic" w:hAnsi="Century Gothic" w:cs="Century Gothic"/>
        </w:rPr>
        <w:t xml:space="preserve"> and </w:t>
      </w:r>
      <w:proofErr w:type="spellStart"/>
      <w:r>
        <w:rPr>
          <w:rFonts w:ascii="Century Gothic" w:eastAsia="Century Gothic" w:hAnsi="Century Gothic" w:cs="Century Gothic"/>
        </w:rPr>
        <w:t>Writing</w:t>
      </w:r>
      <w:proofErr w:type="spellEnd"/>
      <w:r>
        <w:rPr>
          <w:rFonts w:ascii="Century Gothic" w:eastAsia="Century Gothic" w:hAnsi="Century Gothic" w:cs="Century Gothic"/>
        </w:rPr>
        <w:t>) y gramática y vocabulario (Use of English).</w:t>
      </w:r>
    </w:p>
    <w:p w:rsidR="0051139C" w:rsidRDefault="0051139C">
      <w:pPr>
        <w:pStyle w:val="Ttulo2"/>
        <w:spacing w:before="120" w:line="276" w:lineRule="auto"/>
        <w:ind w:left="222" w:firstLine="0"/>
        <w:jc w:val="both"/>
        <w:rPr>
          <w:rFonts w:ascii="Century Gothic" w:eastAsia="Century Gothic" w:hAnsi="Century Gothic" w:cs="Century Gothic"/>
        </w:rPr>
      </w:pPr>
    </w:p>
    <w:p w:rsidR="00FE2DD2" w:rsidRDefault="007E1C17" w:rsidP="00FE2DD2">
      <w:pPr>
        <w:spacing w:before="52" w:line="276" w:lineRule="auto"/>
        <w:jc w:val="both"/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Evaluación:</w:t>
      </w:r>
    </w:p>
    <w:p w:rsidR="0051139C" w:rsidRDefault="007E1C17" w:rsidP="00FE2DD2">
      <w:pPr>
        <w:spacing w:before="52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La acreditación del curso se definirá mediante un examen final dividido en dos </w:t>
      </w:r>
      <w:r>
        <w:rPr>
          <w:rFonts w:ascii="Century Gothic" w:eastAsia="Century Gothic" w:hAnsi="Century Gothic" w:cs="Century Gothic"/>
          <w:sz w:val="24"/>
          <w:szCs w:val="24"/>
        </w:rPr>
        <w:lastRenderedPageBreak/>
        <w:t>partes: una parte escrita y una parte oral. En ambas instancias, los estudiantes deberán demostrar un manejo efectivo de la lengua en nivel intermedio-superior. Las fechas de dichos exámenes quedan sujetas al calendario académico, así como también el formato, dependiendo de las medidas que se vayan tomando en relación a la emergencia sanitaria.</w:t>
      </w:r>
    </w:p>
    <w:p w:rsidR="00492CCA" w:rsidRDefault="00492CCA" w:rsidP="00FE2DD2">
      <w:pPr>
        <w:pStyle w:val="Ttulo1"/>
        <w:spacing w:before="52" w:line="276" w:lineRule="auto"/>
        <w:ind w:left="0"/>
        <w:jc w:val="both"/>
        <w:rPr>
          <w:rFonts w:ascii="Century Gothic" w:eastAsia="Century Gothic" w:hAnsi="Century Gothic" w:cs="Century Gothic"/>
          <w:u w:val="none"/>
        </w:rPr>
      </w:pPr>
    </w:p>
    <w:p w:rsidR="0051139C" w:rsidRDefault="007E1C17" w:rsidP="00FE2DD2">
      <w:pPr>
        <w:pStyle w:val="Ttulo1"/>
        <w:spacing w:before="52" w:line="276" w:lineRule="auto"/>
        <w:ind w:left="0"/>
        <w:jc w:val="both"/>
        <w:rPr>
          <w:rFonts w:ascii="Century Gothic" w:eastAsia="Century Gothic" w:hAnsi="Century Gothic" w:cs="Century Gothic"/>
          <w:u w:val="none"/>
        </w:rPr>
      </w:pPr>
      <w:r>
        <w:rPr>
          <w:rFonts w:ascii="Century Gothic" w:eastAsia="Century Gothic" w:hAnsi="Century Gothic" w:cs="Century Gothic"/>
          <w:u w:val="none"/>
        </w:rPr>
        <w:t>Bibliografía o material de trabajo</w:t>
      </w:r>
    </w:p>
    <w:p w:rsidR="0051139C" w:rsidRDefault="007E1C17" w:rsidP="00FE2DD2">
      <w:pPr>
        <w:pStyle w:val="Ttulo3"/>
        <w:spacing w:line="276" w:lineRule="auto"/>
        <w:ind w:left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Área Disciplinar</w:t>
      </w:r>
    </w:p>
    <w:p w:rsidR="00FE2DD2" w:rsidRDefault="007E1C17" w:rsidP="00FE2DD2">
      <w:p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before="120" w:line="276" w:lineRule="auto"/>
        <w:ind w:left="-62" w:right="225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</w:pPr>
      <w:proofErr w:type="spellStart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Falla</w:t>
      </w:r>
      <w:proofErr w:type="spellEnd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, T., Davies, P. A., Kelly, P., </w:t>
      </w:r>
      <w:proofErr w:type="spellStart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Wendholt</w:t>
      </w:r>
      <w:proofErr w:type="spellEnd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, H., &amp; </w:t>
      </w:r>
      <w:proofErr w:type="spellStart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Wheeldon</w:t>
      </w:r>
      <w:proofErr w:type="spellEnd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, S. (2017). </w:t>
      </w:r>
      <w:r w:rsidRPr="00CE02BD"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lang w:val="en-US"/>
        </w:rPr>
        <w:t>Solutions Upper- Intermediate Student's Book</w:t>
      </w:r>
      <w:r w:rsidRPr="00395B2A">
        <w:rPr>
          <w:rFonts w:ascii="Century Gothic" w:eastAsia="Century Gothic" w:hAnsi="Century Gothic" w:cs="Century Gothic"/>
          <w:i/>
          <w:color w:val="000000"/>
          <w:sz w:val="24"/>
          <w:szCs w:val="24"/>
          <w:lang w:val="en-US"/>
        </w:rPr>
        <w:t xml:space="preserve"> </w:t>
      </w:r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(3rd ed.). Oxford: Oxford University Press.</w:t>
      </w:r>
    </w:p>
    <w:p w:rsidR="00FE2DD2" w:rsidRDefault="007E1C17" w:rsidP="00FE2DD2">
      <w:p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before="120" w:line="276" w:lineRule="auto"/>
        <w:ind w:left="-62" w:right="225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</w:pPr>
      <w:proofErr w:type="spellStart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Falla</w:t>
      </w:r>
      <w:proofErr w:type="spellEnd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, T., Davies, P. A., Kelly, P., </w:t>
      </w:r>
      <w:proofErr w:type="spellStart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Wendholt</w:t>
      </w:r>
      <w:proofErr w:type="spellEnd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, H., &amp; </w:t>
      </w:r>
      <w:proofErr w:type="spellStart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Wheeldon</w:t>
      </w:r>
      <w:proofErr w:type="spellEnd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, S. (2017). </w:t>
      </w:r>
      <w:r w:rsidRPr="00CE02BD"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lang w:val="en-US"/>
        </w:rPr>
        <w:t>Solutions Upper- Intermediate Workbook Book</w:t>
      </w:r>
      <w:r w:rsidRPr="00395B2A">
        <w:rPr>
          <w:rFonts w:ascii="Century Gothic" w:eastAsia="Century Gothic" w:hAnsi="Century Gothic" w:cs="Century Gothic"/>
          <w:i/>
          <w:color w:val="000000"/>
          <w:sz w:val="24"/>
          <w:szCs w:val="24"/>
          <w:lang w:val="en-US"/>
        </w:rPr>
        <w:t xml:space="preserve"> </w:t>
      </w:r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(3rd ed.). Oxford: Oxford University Press.</w:t>
      </w:r>
    </w:p>
    <w:p w:rsidR="00FE2DD2" w:rsidRDefault="007E1C17" w:rsidP="00FE2DD2">
      <w:p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before="120" w:line="276" w:lineRule="auto"/>
        <w:ind w:left="-62" w:right="225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</w:pPr>
      <w:proofErr w:type="spellStart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Falla</w:t>
      </w:r>
      <w:proofErr w:type="spellEnd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, T. A., Davies, P. A., Kelly, P. A., </w:t>
      </w:r>
      <w:proofErr w:type="spellStart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Wendholt</w:t>
      </w:r>
      <w:proofErr w:type="spellEnd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, H. A., &amp; </w:t>
      </w:r>
      <w:proofErr w:type="spellStart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Wheeldon</w:t>
      </w:r>
      <w:proofErr w:type="spellEnd"/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, S. A. (2017). </w:t>
      </w:r>
      <w:r w:rsidRPr="00CE02BD"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lang w:val="en-US"/>
        </w:rPr>
        <w:t>Solutions Upper- Intermediate Course Tests Pack</w:t>
      </w:r>
      <w:r w:rsidRPr="00395B2A">
        <w:rPr>
          <w:rFonts w:ascii="Century Gothic" w:eastAsia="Century Gothic" w:hAnsi="Century Gothic" w:cs="Century Gothic"/>
          <w:i/>
          <w:color w:val="000000"/>
          <w:sz w:val="24"/>
          <w:szCs w:val="24"/>
          <w:lang w:val="en-US"/>
        </w:rPr>
        <w:t xml:space="preserve"> </w:t>
      </w:r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(3rd ed.). Oxford: Oxford University Press. </w:t>
      </w:r>
      <w:r w:rsidRPr="00FE2DD2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Retrieved 16 December 2019 from </w:t>
      </w:r>
      <w:hyperlink r:id="rId11">
        <w:r w:rsidRPr="00FE2DD2">
          <w:rPr>
            <w:rFonts w:ascii="Century Gothic" w:eastAsia="Century Gothic" w:hAnsi="Century Gothic" w:cs="Century Gothic"/>
            <w:color w:val="000000"/>
            <w:sz w:val="24"/>
            <w:szCs w:val="24"/>
            <w:lang w:val="en-US"/>
          </w:rPr>
          <w:t>http://frenglish.ru/solutions.html</w:t>
        </w:r>
      </w:hyperlink>
      <w:r w:rsidRPr="00FE2DD2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.</w:t>
      </w:r>
    </w:p>
    <w:p w:rsidR="00FE2DD2" w:rsidRDefault="007E1C17" w:rsidP="00FE2DD2">
      <w:p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before="120" w:line="276" w:lineRule="auto"/>
        <w:ind w:left="-62" w:right="225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</w:pPr>
      <w:proofErr w:type="spellStart"/>
      <w:r w:rsidRPr="00FE2DD2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Falla</w:t>
      </w:r>
      <w:proofErr w:type="spellEnd"/>
      <w:r w:rsidRPr="00FE2DD2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, T. A., Davies, P. A. (2018). </w:t>
      </w:r>
      <w:r w:rsidRPr="00CE02BD"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lang w:val="en-US"/>
        </w:rPr>
        <w:t>Solutions Upper-Intermediate Class Audio CDs</w:t>
      </w:r>
      <w:r w:rsidRPr="00395B2A">
        <w:rPr>
          <w:rFonts w:ascii="Century Gothic" w:eastAsia="Century Gothic" w:hAnsi="Century Gothic" w:cs="Century Gothic"/>
          <w:i/>
          <w:color w:val="000000"/>
          <w:sz w:val="24"/>
          <w:szCs w:val="24"/>
          <w:lang w:val="en-US"/>
        </w:rPr>
        <w:t xml:space="preserve"> </w:t>
      </w:r>
      <w:r w:rsidRPr="00395B2A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(3rd ed.). Oxford: Oxford University Press. Retrieved 16 December 2019 from </w:t>
      </w:r>
      <w:hyperlink r:id="rId12">
        <w:r w:rsidRPr="00395B2A">
          <w:rPr>
            <w:rFonts w:ascii="Century Gothic" w:eastAsia="Century Gothic" w:hAnsi="Century Gothic" w:cs="Century Gothic"/>
            <w:color w:val="000000"/>
            <w:sz w:val="24"/>
            <w:szCs w:val="24"/>
            <w:lang w:val="en-US"/>
          </w:rPr>
          <w:t>http://frenglish.ru/solutions.html</w:t>
        </w:r>
      </w:hyperlink>
    </w:p>
    <w:p w:rsidR="00FE2DD2" w:rsidRDefault="007E1C17" w:rsidP="00FE2DD2">
      <w:p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before="120" w:line="276" w:lineRule="auto"/>
        <w:ind w:left="-62" w:right="225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Ministerio de Educación, Cultura y Deporte, Subdirección General de Cooperación Internacional, </w:t>
      </w:r>
      <w:r w:rsidR="00CE02BD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ecretaría General Técnica del MECD-Subdirección General de Información y Publicaciones, y Grupo ANAYA, S.A., Consejo de Europa para la publicación en inglés y francés., &amp; </w:t>
      </w:r>
      <w:r w:rsidR="00CE02BD">
        <w:rPr>
          <w:rFonts w:ascii="Century Gothic" w:eastAsia="Century Gothic" w:hAnsi="Century Gothic" w:cs="Century Gothic"/>
          <w:color w:val="000000"/>
          <w:sz w:val="24"/>
          <w:szCs w:val="24"/>
        </w:rPr>
        <w:t>I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nstituto Cervantes para la traducción en español. (2002, June). MARCO COMÚN EUROPEO DE REFERENCIA PARA LAS LENGUAS:</w:t>
      </w:r>
      <w:r w:rsidR="0092678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51139C" w:rsidRPr="00492CCA" w:rsidRDefault="007E1C17" w:rsidP="00FE2DD2">
      <w:p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before="120" w:line="276" w:lineRule="auto"/>
        <w:ind w:left="-62" w:right="225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APRENDIZAJE, ENSEÑANZA, EVALUACIÓN. </w:t>
      </w:r>
      <w:r w:rsidRPr="00926786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Re</w:t>
      </w:r>
      <w:r w:rsidR="00FE2DD2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 xml:space="preserve">trieved December 19, 2029, from </w:t>
      </w:r>
      <w:r w:rsidRPr="00926786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https://cvc.cervantes.es/ensenanza/biblioteca_ele/m</w:t>
      </w:r>
      <w:r w:rsidR="00926786">
        <w:rPr>
          <w:rFonts w:ascii="Century Gothic" w:eastAsia="Century Gothic" w:hAnsi="Century Gothic" w:cs="Century Gothic"/>
          <w:color w:val="000000"/>
          <w:sz w:val="24"/>
          <w:szCs w:val="24"/>
          <w:lang w:val="en-US"/>
        </w:rPr>
        <w:t>rco/cvc_mer.pdf</w:t>
      </w:r>
    </w:p>
    <w:sectPr w:rsidR="0051139C" w:rsidRPr="00492CCA" w:rsidSect="00FE2DD2">
      <w:pgSz w:w="11900" w:h="16840"/>
      <w:pgMar w:top="851" w:right="1134" w:bottom="720" w:left="1701" w:header="748" w:footer="6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FA" w:rsidRDefault="00F730FA">
      <w:r>
        <w:separator/>
      </w:r>
    </w:p>
  </w:endnote>
  <w:endnote w:type="continuationSeparator" w:id="0">
    <w:p w:rsidR="00F730FA" w:rsidRDefault="00F7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39C" w:rsidRDefault="0051139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FA" w:rsidRDefault="00F730FA">
      <w:r>
        <w:separator/>
      </w:r>
    </w:p>
  </w:footnote>
  <w:footnote w:type="continuationSeparator" w:id="0">
    <w:p w:rsidR="00F730FA" w:rsidRDefault="00F7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39C" w:rsidRDefault="0051139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39C" w:rsidRDefault="007E1C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927979</wp:posOffset>
          </wp:positionH>
          <wp:positionV relativeFrom="page">
            <wp:posOffset>244444</wp:posOffset>
          </wp:positionV>
          <wp:extent cx="3725501" cy="642796"/>
          <wp:effectExtent l="0" t="0" r="8890" b="508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1418"/>
                  <a:stretch>
                    <a:fillRect/>
                  </a:stretch>
                </pic:blipFill>
                <pic:spPr>
                  <a:xfrm>
                    <a:off x="0" y="0"/>
                    <a:ext cx="3731623" cy="64385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058"/>
    <w:multiLevelType w:val="multilevel"/>
    <w:tmpl w:val="0E2623A0"/>
    <w:lvl w:ilvl="0">
      <w:start w:val="1"/>
      <w:numFmt w:val="bullet"/>
      <w:lvlText w:val="🙟"/>
      <w:lvlJc w:val="left"/>
      <w:pPr>
        <w:ind w:left="222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150" w:hanging="284"/>
      </w:pPr>
    </w:lvl>
    <w:lvl w:ilvl="2">
      <w:start w:val="1"/>
      <w:numFmt w:val="bullet"/>
      <w:lvlText w:val="•"/>
      <w:lvlJc w:val="left"/>
      <w:pPr>
        <w:ind w:left="2081" w:hanging="284"/>
      </w:pPr>
    </w:lvl>
    <w:lvl w:ilvl="3">
      <w:start w:val="1"/>
      <w:numFmt w:val="bullet"/>
      <w:lvlText w:val="•"/>
      <w:lvlJc w:val="left"/>
      <w:pPr>
        <w:ind w:left="3011" w:hanging="283"/>
      </w:pPr>
    </w:lvl>
    <w:lvl w:ilvl="4">
      <w:start w:val="1"/>
      <w:numFmt w:val="bullet"/>
      <w:lvlText w:val="•"/>
      <w:lvlJc w:val="left"/>
      <w:pPr>
        <w:ind w:left="3942" w:hanging="284"/>
      </w:pPr>
    </w:lvl>
    <w:lvl w:ilvl="5">
      <w:start w:val="1"/>
      <w:numFmt w:val="bullet"/>
      <w:lvlText w:val="•"/>
      <w:lvlJc w:val="left"/>
      <w:pPr>
        <w:ind w:left="4873" w:hanging="284"/>
      </w:pPr>
    </w:lvl>
    <w:lvl w:ilvl="6">
      <w:start w:val="1"/>
      <w:numFmt w:val="bullet"/>
      <w:lvlText w:val="•"/>
      <w:lvlJc w:val="left"/>
      <w:pPr>
        <w:ind w:left="5803" w:hanging="284"/>
      </w:pPr>
    </w:lvl>
    <w:lvl w:ilvl="7">
      <w:start w:val="1"/>
      <w:numFmt w:val="bullet"/>
      <w:lvlText w:val="•"/>
      <w:lvlJc w:val="left"/>
      <w:pPr>
        <w:ind w:left="6734" w:hanging="284"/>
      </w:pPr>
    </w:lvl>
    <w:lvl w:ilvl="8">
      <w:start w:val="1"/>
      <w:numFmt w:val="bullet"/>
      <w:lvlText w:val="•"/>
      <w:lvlJc w:val="left"/>
      <w:pPr>
        <w:ind w:left="7665" w:hanging="284"/>
      </w:pPr>
    </w:lvl>
  </w:abstractNum>
  <w:abstractNum w:abstractNumId="1" w15:restartNumberingAfterBreak="0">
    <w:nsid w:val="1B8A46A3"/>
    <w:multiLevelType w:val="multilevel"/>
    <w:tmpl w:val="4C6674E8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361" w:hanging="348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313" w:hanging="347"/>
      </w:pPr>
    </w:lvl>
    <w:lvl w:ilvl="3">
      <w:start w:val="1"/>
      <w:numFmt w:val="bullet"/>
      <w:lvlText w:val="•"/>
      <w:lvlJc w:val="left"/>
      <w:pPr>
        <w:ind w:left="2267" w:hanging="348"/>
      </w:pPr>
    </w:lvl>
    <w:lvl w:ilvl="4">
      <w:start w:val="1"/>
      <w:numFmt w:val="bullet"/>
      <w:lvlText w:val="•"/>
      <w:lvlJc w:val="left"/>
      <w:pPr>
        <w:ind w:left="3221" w:hanging="348"/>
      </w:pPr>
    </w:lvl>
    <w:lvl w:ilvl="5">
      <w:start w:val="1"/>
      <w:numFmt w:val="bullet"/>
      <w:lvlText w:val="•"/>
      <w:lvlJc w:val="left"/>
      <w:pPr>
        <w:ind w:left="4175" w:hanging="348"/>
      </w:pPr>
    </w:lvl>
    <w:lvl w:ilvl="6">
      <w:start w:val="1"/>
      <w:numFmt w:val="bullet"/>
      <w:lvlText w:val="•"/>
      <w:lvlJc w:val="left"/>
      <w:pPr>
        <w:ind w:left="5129" w:hanging="348"/>
      </w:pPr>
    </w:lvl>
    <w:lvl w:ilvl="7">
      <w:start w:val="1"/>
      <w:numFmt w:val="bullet"/>
      <w:lvlText w:val="•"/>
      <w:lvlJc w:val="left"/>
      <w:pPr>
        <w:ind w:left="6083" w:hanging="348"/>
      </w:pPr>
    </w:lvl>
    <w:lvl w:ilvl="8">
      <w:start w:val="1"/>
      <w:numFmt w:val="bullet"/>
      <w:lvlText w:val="•"/>
      <w:lvlJc w:val="left"/>
      <w:pPr>
        <w:ind w:left="7037" w:hanging="348"/>
      </w:pPr>
    </w:lvl>
  </w:abstractNum>
  <w:abstractNum w:abstractNumId="2" w15:restartNumberingAfterBreak="0">
    <w:nsid w:val="2D1F40E6"/>
    <w:multiLevelType w:val="multilevel"/>
    <w:tmpl w:val="E8C4588E"/>
    <w:lvl w:ilvl="0">
      <w:start w:val="1"/>
      <w:numFmt w:val="bullet"/>
      <w:lvlText w:val="●"/>
      <w:lvlJc w:val="left"/>
      <w:pPr>
        <w:ind w:left="349" w:hanging="348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217" w:hanging="348"/>
      </w:pPr>
    </w:lvl>
    <w:lvl w:ilvl="2">
      <w:start w:val="1"/>
      <w:numFmt w:val="bullet"/>
      <w:lvlText w:val="•"/>
      <w:lvlJc w:val="left"/>
      <w:pPr>
        <w:ind w:left="2076" w:hanging="348"/>
      </w:pPr>
    </w:lvl>
    <w:lvl w:ilvl="3">
      <w:start w:val="1"/>
      <w:numFmt w:val="bullet"/>
      <w:lvlText w:val="•"/>
      <w:lvlJc w:val="left"/>
      <w:pPr>
        <w:ind w:left="2934" w:hanging="348"/>
      </w:pPr>
    </w:lvl>
    <w:lvl w:ilvl="4">
      <w:start w:val="1"/>
      <w:numFmt w:val="bullet"/>
      <w:lvlText w:val="•"/>
      <w:lvlJc w:val="left"/>
      <w:pPr>
        <w:ind w:left="3793" w:hanging="348"/>
      </w:pPr>
    </w:lvl>
    <w:lvl w:ilvl="5">
      <w:start w:val="1"/>
      <w:numFmt w:val="bullet"/>
      <w:lvlText w:val="•"/>
      <w:lvlJc w:val="left"/>
      <w:pPr>
        <w:ind w:left="4652" w:hanging="348"/>
      </w:pPr>
    </w:lvl>
    <w:lvl w:ilvl="6">
      <w:start w:val="1"/>
      <w:numFmt w:val="bullet"/>
      <w:lvlText w:val="•"/>
      <w:lvlJc w:val="left"/>
      <w:pPr>
        <w:ind w:left="5510" w:hanging="348"/>
      </w:pPr>
    </w:lvl>
    <w:lvl w:ilvl="7">
      <w:start w:val="1"/>
      <w:numFmt w:val="bullet"/>
      <w:lvlText w:val="•"/>
      <w:lvlJc w:val="left"/>
      <w:pPr>
        <w:ind w:left="6369" w:hanging="348"/>
      </w:pPr>
    </w:lvl>
    <w:lvl w:ilvl="8">
      <w:start w:val="1"/>
      <w:numFmt w:val="bullet"/>
      <w:lvlText w:val="•"/>
      <w:lvlJc w:val="left"/>
      <w:pPr>
        <w:ind w:left="7228" w:hanging="34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9C"/>
    <w:rsid w:val="00395B2A"/>
    <w:rsid w:val="00492CCA"/>
    <w:rsid w:val="0051139C"/>
    <w:rsid w:val="007E1C17"/>
    <w:rsid w:val="00926786"/>
    <w:rsid w:val="00957065"/>
    <w:rsid w:val="00CE02BD"/>
    <w:rsid w:val="00F730FA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A42F9"/>
  <w15:docId w15:val="{C32C74E3-FE68-49E9-894B-4FFBB1A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2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930" w:hanging="349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22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22"/>
    </w:pPr>
    <w:rPr>
      <w:b/>
      <w:bCs/>
      <w:sz w:val="36"/>
      <w:szCs w:val="36"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1"/>
      <w:ind w:left="94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65014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14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5014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14F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762E8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renglish.ru/solution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english.ru/solutions.htm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pZphyRtmFFrG6njSasmrQe9AhA==">AMUW2mUT53hf+f19KQVdAi8JK4BtU+75LoauzI1XBfydAx+OrEjtZ6UWuG0m54ZEzymXXKLMPQwr/HTDPOZ+//DVe+CX7EwSt0ijL/UhrWimfdssL1cwZMY=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S</cp:lastModifiedBy>
  <cp:revision>3</cp:revision>
  <dcterms:created xsi:type="dcterms:W3CDTF">2020-11-14T15:53:00Z</dcterms:created>
  <dcterms:modified xsi:type="dcterms:W3CDTF">2020-11-25T13:35:00Z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2020-11-14T00:00:00Z</vt:filetime>
  </property>
</Properties>
</file>