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520A" w14:textId="77777777" w:rsidR="00A2623F" w:rsidRPr="00E43F06" w:rsidRDefault="00A2623F" w:rsidP="00A2623F">
      <w:pPr>
        <w:jc w:val="center"/>
        <w:rPr>
          <w:b/>
          <w:sz w:val="24"/>
          <w:szCs w:val="24"/>
          <w:lang w:val="es-ES"/>
        </w:rPr>
      </w:pPr>
      <w:r w:rsidRPr="00E43F06">
        <w:rPr>
          <w:b/>
          <w:sz w:val="24"/>
          <w:szCs w:val="24"/>
          <w:lang w:val="es-ES"/>
        </w:rPr>
        <w:t>PROCEDIMIENTO PARA PRESENTACIÓN DE PROYECTOS DEL PROGRAMA DE INCENTIVO A LA INNOVACIÓN PEDAGÓGICA “MARÍA VICTORIA GÓMEZ DE ERICE”</w:t>
      </w:r>
    </w:p>
    <w:p w14:paraId="0CA231C9" w14:textId="77777777" w:rsidR="00A2623F" w:rsidRPr="00883C5D" w:rsidRDefault="00883C5D" w:rsidP="00883C5D">
      <w:pPr>
        <w:pStyle w:val="Prrafodelista"/>
        <w:numPr>
          <w:ilvl w:val="0"/>
          <w:numId w:val="3"/>
        </w:numPr>
        <w:rPr>
          <w:lang w:val="es-ES"/>
        </w:rPr>
      </w:pPr>
      <w:r w:rsidRPr="001459E8">
        <w:rPr>
          <w:b/>
          <w:sz w:val="26"/>
          <w:szCs w:val="26"/>
          <w:lang w:val="es-ES"/>
        </w:rPr>
        <w:t>De las características generales</w:t>
      </w:r>
      <w:r>
        <w:rPr>
          <w:lang w:val="es-ES"/>
        </w:rPr>
        <w:t xml:space="preserve"> </w:t>
      </w:r>
      <w:r>
        <w:rPr>
          <w:rStyle w:val="Refdenotaalpie"/>
          <w:lang w:val="es-ES"/>
        </w:rPr>
        <w:footnoteReference w:id="1"/>
      </w:r>
    </w:p>
    <w:p w14:paraId="455CB1ED" w14:textId="77777777" w:rsidR="001459E8" w:rsidRPr="001459E8" w:rsidRDefault="001459E8" w:rsidP="00497ECB">
      <w:pPr>
        <w:spacing w:after="0" w:line="360" w:lineRule="auto"/>
        <w:ind w:firstLine="360"/>
        <w:jc w:val="both"/>
        <w:rPr>
          <w:lang w:val="es-ES"/>
        </w:rPr>
      </w:pPr>
      <w:r w:rsidRPr="001459E8">
        <w:rPr>
          <w:lang w:val="es-ES"/>
        </w:rPr>
        <w:t xml:space="preserve">La Facultad de Filosofía y Letras convoca a sus profesores y profesoras a presentar proyectos en el marco del Programa de Incentivo a la Innovación Pedagógica “María Victoria GÓMEZ DE ERICE” (PIIP-MVGE), creado por Ordenanza CS N.º 42/2026 de la Universidad Nacional de Cuyo. El Programa se orienta a promover innovaciones pedagógicas situadas, centradas en la mejora de los aprendizajes, la inclusión educativa, el fortalecimiento del desarrollo profesional docente, la transformación curricular y la incorporación crítica de tecnologías emergentes en la enseñanza universitaria. </w:t>
      </w:r>
    </w:p>
    <w:p w14:paraId="1022BCFF" w14:textId="77777777" w:rsidR="00497ECB" w:rsidRDefault="00497ECB" w:rsidP="00497ECB">
      <w:pPr>
        <w:spacing w:after="0" w:line="360" w:lineRule="auto"/>
        <w:jc w:val="both"/>
        <w:rPr>
          <w:b/>
          <w:lang w:val="es-ES"/>
        </w:rPr>
      </w:pPr>
    </w:p>
    <w:p w14:paraId="1FB94BB2" w14:textId="77777777" w:rsidR="00A2623F" w:rsidRDefault="00A2623F" w:rsidP="00497ECB">
      <w:pPr>
        <w:spacing w:after="0" w:line="360" w:lineRule="auto"/>
        <w:jc w:val="both"/>
        <w:rPr>
          <w:lang w:val="es-ES"/>
        </w:rPr>
      </w:pPr>
      <w:r w:rsidRPr="00A2623F">
        <w:rPr>
          <w:b/>
          <w:lang w:val="es-ES"/>
        </w:rPr>
        <w:t>Objetivos</w:t>
      </w:r>
      <w:r>
        <w:rPr>
          <w:lang w:val="es-ES"/>
        </w:rPr>
        <w:t xml:space="preserve">: Fomentar el desarrollo de procesos de innovación </w:t>
      </w:r>
      <w:proofErr w:type="spellStart"/>
      <w:r>
        <w:rPr>
          <w:lang w:val="es-ES"/>
        </w:rPr>
        <w:t>microcurricular</w:t>
      </w:r>
      <w:proofErr w:type="spellEnd"/>
      <w:r>
        <w:rPr>
          <w:lang w:val="es-ES"/>
        </w:rPr>
        <w:t xml:space="preserve"> mediante el financiamiento y acompañamiento de proyectos que transforman las prácticas docentes y las estrategias pedagógicas y didácticas, promoviendo la formación de competencias y el aprendizaje centrado en el estudiante. </w:t>
      </w:r>
    </w:p>
    <w:p w14:paraId="2299A2F7" w14:textId="77777777" w:rsidR="00497ECB" w:rsidRDefault="00497ECB">
      <w:pPr>
        <w:rPr>
          <w:b/>
          <w:lang w:val="es-ES"/>
        </w:rPr>
      </w:pPr>
    </w:p>
    <w:p w14:paraId="7B0D9327" w14:textId="77777777" w:rsidR="00A2623F" w:rsidRPr="00A2623F" w:rsidRDefault="00A2623F">
      <w:pPr>
        <w:rPr>
          <w:b/>
          <w:lang w:val="es-ES"/>
        </w:rPr>
      </w:pPr>
      <w:r w:rsidRPr="00A2623F">
        <w:rPr>
          <w:b/>
          <w:lang w:val="es-ES"/>
        </w:rPr>
        <w:t>Líneas estratégicas:</w:t>
      </w:r>
    </w:p>
    <w:p w14:paraId="52D32C90" w14:textId="77777777" w:rsidR="00A2623F" w:rsidRPr="00A2623F" w:rsidRDefault="00A2623F" w:rsidP="00A2623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I</w:t>
      </w:r>
      <w:r w:rsidRPr="00A2623F">
        <w:rPr>
          <w:lang w:val="es-ES"/>
        </w:rPr>
        <w:t>nnovación mediante metodologías activas</w:t>
      </w:r>
    </w:p>
    <w:p w14:paraId="0A6171A6" w14:textId="77777777" w:rsidR="00A2623F" w:rsidRPr="00A2623F" w:rsidRDefault="00A2623F" w:rsidP="00A2623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Evalua</w:t>
      </w:r>
      <w:r w:rsidR="001459E8">
        <w:rPr>
          <w:lang w:val="es-ES"/>
        </w:rPr>
        <w:t>ción basada</w:t>
      </w:r>
      <w:r w:rsidRPr="00A2623F">
        <w:rPr>
          <w:lang w:val="es-ES"/>
        </w:rPr>
        <w:t xml:space="preserve"> en competencias</w:t>
      </w:r>
    </w:p>
    <w:p w14:paraId="57519EE8" w14:textId="77777777" w:rsidR="00A2623F" w:rsidRPr="00A2623F" w:rsidRDefault="00A2623F" w:rsidP="00A2623F">
      <w:pPr>
        <w:pStyle w:val="Prrafodelista"/>
        <w:numPr>
          <w:ilvl w:val="0"/>
          <w:numId w:val="1"/>
        </w:numPr>
        <w:rPr>
          <w:lang w:val="es-ES"/>
        </w:rPr>
      </w:pPr>
      <w:r w:rsidRPr="00A2623F">
        <w:rPr>
          <w:lang w:val="es-ES"/>
        </w:rPr>
        <w:t>Docencia inclusiva y Accesibilidad académica</w:t>
      </w:r>
    </w:p>
    <w:p w14:paraId="714A0D8F" w14:textId="77777777" w:rsidR="00A2623F" w:rsidRPr="00A2623F" w:rsidRDefault="00A2623F" w:rsidP="00A2623F">
      <w:pPr>
        <w:pStyle w:val="Prrafodelista"/>
        <w:numPr>
          <w:ilvl w:val="0"/>
          <w:numId w:val="1"/>
        </w:numPr>
        <w:rPr>
          <w:lang w:val="es-ES"/>
        </w:rPr>
      </w:pPr>
      <w:r w:rsidRPr="00A2623F">
        <w:rPr>
          <w:lang w:val="es-ES"/>
        </w:rPr>
        <w:t>Integración de tecnologías emergentes</w:t>
      </w:r>
    </w:p>
    <w:p w14:paraId="40F71AA4" w14:textId="77777777" w:rsidR="00A2623F" w:rsidRPr="00A2623F" w:rsidRDefault="00A2623F" w:rsidP="00A2623F">
      <w:pPr>
        <w:pStyle w:val="Prrafodelista"/>
        <w:numPr>
          <w:ilvl w:val="0"/>
          <w:numId w:val="1"/>
        </w:numPr>
        <w:rPr>
          <w:lang w:val="es-ES"/>
        </w:rPr>
      </w:pPr>
      <w:r w:rsidRPr="00A2623F">
        <w:rPr>
          <w:lang w:val="es-ES"/>
        </w:rPr>
        <w:t>Renovación de los programas analíticos</w:t>
      </w:r>
    </w:p>
    <w:p w14:paraId="62C5CA6F" w14:textId="77777777" w:rsidR="00A2623F" w:rsidRDefault="00A2623F">
      <w:pPr>
        <w:rPr>
          <w:lang w:val="es-ES"/>
        </w:rPr>
      </w:pPr>
    </w:p>
    <w:p w14:paraId="58F401C1" w14:textId="77777777" w:rsidR="00A2623F" w:rsidRPr="00A2623F" w:rsidRDefault="00A2623F">
      <w:pPr>
        <w:rPr>
          <w:b/>
          <w:lang w:val="es-ES"/>
        </w:rPr>
      </w:pPr>
      <w:r w:rsidRPr="00A2623F">
        <w:rPr>
          <w:b/>
          <w:lang w:val="es-ES"/>
        </w:rPr>
        <w:t>Tipología de Proyectos:</w:t>
      </w:r>
    </w:p>
    <w:p w14:paraId="23F42580" w14:textId="77777777" w:rsidR="00883C5D" w:rsidRDefault="00883C5D" w:rsidP="00883C5D">
      <w:pPr>
        <w:spacing w:after="0" w:line="360" w:lineRule="auto"/>
        <w:jc w:val="both"/>
        <w:rPr>
          <w:lang w:val="es-ES"/>
        </w:rPr>
      </w:pPr>
      <w:r w:rsidRPr="00883C5D">
        <w:rPr>
          <w:i/>
          <w:lang w:val="es-ES"/>
        </w:rPr>
        <w:t>Pro</w:t>
      </w:r>
      <w:r w:rsidR="00A2623F" w:rsidRPr="00883C5D">
        <w:rPr>
          <w:i/>
          <w:lang w:val="es-ES"/>
        </w:rPr>
        <w:t>yectos tipo A</w:t>
      </w:r>
      <w:r w:rsidR="00A2623F">
        <w:rPr>
          <w:lang w:val="es-ES"/>
        </w:rPr>
        <w:t xml:space="preserve">: </w:t>
      </w:r>
      <w:r>
        <w:rPr>
          <w:lang w:val="es-ES"/>
        </w:rPr>
        <w:t>A</w:t>
      </w:r>
      <w:r w:rsidR="00A2623F">
        <w:rPr>
          <w:lang w:val="es-ES"/>
        </w:rPr>
        <w:t xml:space="preserve">puntan a una reconfiguración transversal de los procesos académicos. </w:t>
      </w:r>
    </w:p>
    <w:p w14:paraId="684F77EA" w14:textId="77777777" w:rsidR="00883C5D" w:rsidRPr="00883C5D" w:rsidRDefault="00883C5D" w:rsidP="00883C5D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lang w:val="es-ES"/>
        </w:rPr>
      </w:pPr>
      <w:r w:rsidRPr="002B7256">
        <w:rPr>
          <w:i/>
          <w:lang w:val="es-ES"/>
        </w:rPr>
        <w:t>Composición</w:t>
      </w:r>
      <w:r w:rsidRPr="00883C5D">
        <w:rPr>
          <w:lang w:val="es-ES"/>
        </w:rPr>
        <w:t>:</w:t>
      </w:r>
      <w:r w:rsidR="002B7256">
        <w:rPr>
          <w:lang w:val="es-ES"/>
        </w:rPr>
        <w:t xml:space="preserve"> Tres o más espacios curriculares pudiendo alcanzar departamentos o carreras.</w:t>
      </w:r>
    </w:p>
    <w:p w14:paraId="4BB832BC" w14:textId="77777777" w:rsidR="00883C5D" w:rsidRPr="00883C5D" w:rsidRDefault="00883C5D" w:rsidP="00883C5D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lang w:val="es-ES"/>
        </w:rPr>
      </w:pPr>
      <w:r w:rsidRPr="002B7256">
        <w:rPr>
          <w:i/>
          <w:lang w:val="es-ES"/>
        </w:rPr>
        <w:t>Tiempo:</w:t>
      </w:r>
      <w:r>
        <w:rPr>
          <w:lang w:val="es-ES"/>
        </w:rPr>
        <w:t xml:space="preserve"> duración entre 6 y 12 meses</w:t>
      </w:r>
    </w:p>
    <w:p w14:paraId="747F3142" w14:textId="77777777" w:rsidR="00883C5D" w:rsidRPr="00883C5D" w:rsidRDefault="00883C5D" w:rsidP="00883C5D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lang w:val="es-ES"/>
        </w:rPr>
      </w:pPr>
      <w:r w:rsidRPr="002B7256">
        <w:rPr>
          <w:i/>
          <w:lang w:val="es-ES"/>
        </w:rPr>
        <w:t>Monto a financiar</w:t>
      </w:r>
      <w:r>
        <w:rPr>
          <w:lang w:val="es-ES"/>
        </w:rPr>
        <w:t>: Hasta $1.500.000- (un millón quinientos mil pesos) cada uno.</w:t>
      </w:r>
    </w:p>
    <w:p w14:paraId="4E919E72" w14:textId="77777777" w:rsidR="00883C5D" w:rsidRDefault="00883C5D" w:rsidP="00883C5D">
      <w:pPr>
        <w:spacing w:after="0" w:line="360" w:lineRule="auto"/>
        <w:jc w:val="both"/>
        <w:rPr>
          <w:lang w:val="es-ES"/>
        </w:rPr>
      </w:pPr>
    </w:p>
    <w:p w14:paraId="437863CA" w14:textId="77777777" w:rsidR="00883C5D" w:rsidRDefault="00883C5D" w:rsidP="00883C5D">
      <w:pPr>
        <w:spacing w:after="0" w:line="360" w:lineRule="auto"/>
        <w:jc w:val="both"/>
        <w:rPr>
          <w:lang w:val="es-ES"/>
        </w:rPr>
      </w:pPr>
      <w:r w:rsidRPr="00883C5D">
        <w:rPr>
          <w:i/>
          <w:lang w:val="es-ES"/>
        </w:rPr>
        <w:t>Proyectos tipo B</w:t>
      </w:r>
      <w:r>
        <w:rPr>
          <w:lang w:val="es-ES"/>
        </w:rPr>
        <w:t>: Destinados a impactar en la práctica docente en el aula</w:t>
      </w:r>
    </w:p>
    <w:p w14:paraId="7C991731" w14:textId="77777777" w:rsidR="00883C5D" w:rsidRPr="00883C5D" w:rsidRDefault="00883C5D" w:rsidP="00883C5D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lang w:val="es-ES"/>
        </w:rPr>
      </w:pPr>
      <w:r w:rsidRPr="002B7256">
        <w:rPr>
          <w:i/>
          <w:lang w:val="es-ES"/>
        </w:rPr>
        <w:t>Composición</w:t>
      </w:r>
      <w:r w:rsidRPr="00883C5D">
        <w:rPr>
          <w:lang w:val="es-ES"/>
        </w:rPr>
        <w:t>:</w:t>
      </w:r>
      <w:r>
        <w:rPr>
          <w:lang w:val="es-ES"/>
        </w:rPr>
        <w:t xml:space="preserve"> Una y hasta dos cátedras articuladas que trabajen sobre los programas, estrategias de enseñanza, nuevos modelos de evaluación, etc. </w:t>
      </w:r>
    </w:p>
    <w:p w14:paraId="181BB8B3" w14:textId="77777777" w:rsidR="00883C5D" w:rsidRPr="00883C5D" w:rsidRDefault="00883C5D" w:rsidP="00883C5D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lang w:val="es-ES"/>
        </w:rPr>
      </w:pPr>
      <w:r w:rsidRPr="002B7256">
        <w:rPr>
          <w:i/>
          <w:lang w:val="es-ES"/>
        </w:rPr>
        <w:t>Tiempo</w:t>
      </w:r>
      <w:r w:rsidRPr="00883C5D">
        <w:rPr>
          <w:lang w:val="es-ES"/>
        </w:rPr>
        <w:t>:</w:t>
      </w:r>
      <w:r>
        <w:rPr>
          <w:lang w:val="es-ES"/>
        </w:rPr>
        <w:t xml:space="preserve"> duración entre 2 y 6 meses</w:t>
      </w:r>
    </w:p>
    <w:p w14:paraId="7A897547" w14:textId="77777777" w:rsidR="00883C5D" w:rsidRPr="00883C5D" w:rsidRDefault="00883C5D" w:rsidP="00883C5D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lang w:val="es-ES"/>
        </w:rPr>
      </w:pPr>
      <w:r w:rsidRPr="002B7256">
        <w:rPr>
          <w:i/>
          <w:lang w:val="es-ES"/>
        </w:rPr>
        <w:lastRenderedPageBreak/>
        <w:t>Monto a financiar</w:t>
      </w:r>
      <w:r>
        <w:rPr>
          <w:lang w:val="es-ES"/>
        </w:rPr>
        <w:t>: Hasta $300.000- (tres cientos mil pesos) cada uno.</w:t>
      </w:r>
    </w:p>
    <w:p w14:paraId="06652539" w14:textId="77777777" w:rsidR="00883C5D" w:rsidRDefault="00883C5D">
      <w:pPr>
        <w:rPr>
          <w:lang w:val="es-ES"/>
        </w:rPr>
      </w:pPr>
    </w:p>
    <w:p w14:paraId="7151BC11" w14:textId="77777777" w:rsidR="00883C5D" w:rsidRPr="001459E8" w:rsidRDefault="001459E8" w:rsidP="001459E8">
      <w:pPr>
        <w:pStyle w:val="Prrafodelista"/>
        <w:numPr>
          <w:ilvl w:val="0"/>
          <w:numId w:val="3"/>
        </w:numPr>
        <w:rPr>
          <w:b/>
          <w:sz w:val="26"/>
          <w:szCs w:val="26"/>
          <w:lang w:val="es-ES"/>
        </w:rPr>
      </w:pPr>
      <w:r w:rsidRPr="001459E8">
        <w:rPr>
          <w:b/>
          <w:sz w:val="26"/>
          <w:szCs w:val="26"/>
          <w:lang w:val="es-ES"/>
        </w:rPr>
        <w:t>De la inscripción</w:t>
      </w:r>
    </w:p>
    <w:p w14:paraId="67A8D980" w14:textId="77777777" w:rsidR="001459E8" w:rsidRDefault="000962D2" w:rsidP="00B52769">
      <w:pPr>
        <w:spacing w:after="0" w:line="360" w:lineRule="auto"/>
        <w:ind w:firstLine="360"/>
        <w:jc w:val="both"/>
        <w:rPr>
          <w:lang w:val="es-ES"/>
        </w:rPr>
      </w:pPr>
      <w:r>
        <w:rPr>
          <w:lang w:val="es-ES"/>
        </w:rPr>
        <w:t xml:space="preserve">La presentación de los proyectos se deberá realizar </w:t>
      </w:r>
      <w:r w:rsidR="00DF0F84">
        <w:rPr>
          <w:lang w:val="es-ES"/>
        </w:rPr>
        <w:t xml:space="preserve">al correo </w:t>
      </w:r>
      <w:hyperlink r:id="rId8" w:history="1">
        <w:r w:rsidR="00881E73" w:rsidRPr="00E64DD2">
          <w:rPr>
            <w:rStyle w:val="Hipervnculo"/>
            <w:lang w:val="es-ES"/>
          </w:rPr>
          <w:t>recepcion@ffyl.uncu.edu.ar</w:t>
        </w:r>
      </w:hyperlink>
      <w:r w:rsidR="00881E73">
        <w:rPr>
          <w:lang w:val="es-ES"/>
        </w:rPr>
        <w:t>.</w:t>
      </w:r>
      <w:r>
        <w:rPr>
          <w:lang w:val="es-ES"/>
        </w:rPr>
        <w:t xml:space="preserve"> Entre el 15/6 al 0</w:t>
      </w:r>
      <w:r w:rsidR="003E63BD">
        <w:rPr>
          <w:lang w:val="es-ES"/>
        </w:rPr>
        <w:t>2</w:t>
      </w:r>
      <w:r>
        <w:rPr>
          <w:lang w:val="es-ES"/>
        </w:rPr>
        <w:t>/</w:t>
      </w:r>
      <w:r w:rsidR="003E63BD">
        <w:rPr>
          <w:lang w:val="es-ES"/>
        </w:rPr>
        <w:t>7</w:t>
      </w:r>
      <w:r w:rsidR="00881E73">
        <w:rPr>
          <w:lang w:val="es-ES"/>
        </w:rPr>
        <w:t xml:space="preserve"> </w:t>
      </w:r>
      <w:r>
        <w:rPr>
          <w:lang w:val="es-ES"/>
        </w:rPr>
        <w:t xml:space="preserve">del corriente año. </w:t>
      </w:r>
      <w:r w:rsidR="00881E73">
        <w:rPr>
          <w:lang w:val="es-ES"/>
        </w:rPr>
        <w:t>Los equipos que deseen participar de la presente convocatoria d</w:t>
      </w:r>
      <w:r w:rsidR="00881E73" w:rsidRPr="00A2623F">
        <w:rPr>
          <w:lang w:val="es-ES"/>
        </w:rPr>
        <w:t>eberá</w:t>
      </w:r>
      <w:r w:rsidR="00881E73">
        <w:rPr>
          <w:lang w:val="es-ES"/>
        </w:rPr>
        <w:t>n</w:t>
      </w:r>
      <w:r w:rsidR="00881E73" w:rsidRPr="00A2623F">
        <w:rPr>
          <w:lang w:val="es-ES"/>
        </w:rPr>
        <w:t xml:space="preserve"> aceptar la comunicación electrónica para todo el proc</w:t>
      </w:r>
      <w:r w:rsidR="00881E73">
        <w:rPr>
          <w:lang w:val="es-ES"/>
        </w:rPr>
        <w:t xml:space="preserve">eso de análisis y valoración de los proyectos y/o cualquier otra comunicación que resulte necesaria. Los equipos que no </w:t>
      </w:r>
      <w:r w:rsidR="00881E73" w:rsidRPr="00A2623F">
        <w:rPr>
          <w:lang w:val="es-ES"/>
        </w:rPr>
        <w:t>aceptare</w:t>
      </w:r>
      <w:r w:rsidR="00881E73">
        <w:rPr>
          <w:lang w:val="es-ES"/>
        </w:rPr>
        <w:t>n</w:t>
      </w:r>
      <w:r w:rsidR="00881E73" w:rsidRPr="00A2623F">
        <w:rPr>
          <w:lang w:val="es-ES"/>
        </w:rPr>
        <w:t xml:space="preserve"> la comunicación electrónica</w:t>
      </w:r>
      <w:r w:rsidR="00881E73">
        <w:rPr>
          <w:lang w:val="es-ES"/>
        </w:rPr>
        <w:t>,</w:t>
      </w:r>
      <w:r w:rsidR="00881E73" w:rsidRPr="00A2623F">
        <w:rPr>
          <w:lang w:val="es-ES"/>
        </w:rPr>
        <w:t xml:space="preserve"> no podrá</w:t>
      </w:r>
      <w:r w:rsidR="00881E73">
        <w:rPr>
          <w:lang w:val="es-ES"/>
        </w:rPr>
        <w:t>n</w:t>
      </w:r>
      <w:r w:rsidR="00881E73" w:rsidRPr="00A2623F">
        <w:rPr>
          <w:lang w:val="es-ES"/>
        </w:rPr>
        <w:t xml:space="preserve"> participar del proceso de selección</w:t>
      </w:r>
      <w:r>
        <w:rPr>
          <w:lang w:val="es-ES"/>
        </w:rPr>
        <w:t>.</w:t>
      </w:r>
    </w:p>
    <w:p w14:paraId="53ACF11F" w14:textId="77777777" w:rsidR="00B52769" w:rsidRDefault="00B52769" w:rsidP="00497ECB">
      <w:pPr>
        <w:spacing w:after="0" w:line="360" w:lineRule="auto"/>
        <w:jc w:val="both"/>
        <w:rPr>
          <w:lang w:val="es-ES"/>
        </w:rPr>
      </w:pPr>
    </w:p>
    <w:p w14:paraId="2CAB0223" w14:textId="77777777" w:rsidR="001459E8" w:rsidRDefault="001459E8" w:rsidP="00B52769">
      <w:pPr>
        <w:spacing w:after="0" w:line="360" w:lineRule="auto"/>
        <w:ind w:firstLine="360"/>
        <w:jc w:val="both"/>
        <w:rPr>
          <w:lang w:val="es-ES"/>
        </w:rPr>
      </w:pPr>
      <w:r w:rsidRPr="001459E8">
        <w:rPr>
          <w:lang w:val="es-ES"/>
        </w:rPr>
        <w:t xml:space="preserve">Las propuestas deberán presentarse conforme al modelo institucional para la presentación del proyecto aprobado en el Anexo II de la Ordenanza CS N.º 42/2026. </w:t>
      </w:r>
    </w:p>
    <w:p w14:paraId="377DC451" w14:textId="77777777" w:rsidR="00B52769" w:rsidRDefault="00B52769" w:rsidP="00497ECB">
      <w:pPr>
        <w:spacing w:after="0" w:line="360" w:lineRule="auto"/>
        <w:jc w:val="both"/>
        <w:rPr>
          <w:lang w:val="es-ES"/>
        </w:rPr>
      </w:pPr>
    </w:p>
    <w:p w14:paraId="6EE13BD4" w14:textId="77777777" w:rsidR="000962D2" w:rsidRDefault="000962D2" w:rsidP="00B52769">
      <w:pPr>
        <w:spacing w:after="0" w:line="360" w:lineRule="auto"/>
        <w:ind w:firstLine="360"/>
        <w:jc w:val="both"/>
        <w:rPr>
          <w:lang w:val="es-ES"/>
        </w:rPr>
      </w:pPr>
      <w:r w:rsidRPr="00A2623F">
        <w:rPr>
          <w:lang w:val="es-ES"/>
        </w:rPr>
        <w:t>Al cierre de la inscripción</w:t>
      </w:r>
      <w:r>
        <w:rPr>
          <w:lang w:val="es-ES"/>
        </w:rPr>
        <w:t>, Secretaría Académica</w:t>
      </w:r>
      <w:r w:rsidRPr="00A2623F">
        <w:rPr>
          <w:lang w:val="es-ES"/>
        </w:rPr>
        <w:t xml:space="preserve"> labrará el acta correspondiente dejando constancia de los </w:t>
      </w:r>
      <w:r>
        <w:rPr>
          <w:lang w:val="es-ES"/>
        </w:rPr>
        <w:t xml:space="preserve">proyectos </w:t>
      </w:r>
      <w:r w:rsidRPr="00A2623F">
        <w:rPr>
          <w:lang w:val="es-ES"/>
        </w:rPr>
        <w:t xml:space="preserve">presentados. </w:t>
      </w:r>
    </w:p>
    <w:p w14:paraId="51C11D24" w14:textId="77777777" w:rsidR="000962D2" w:rsidRPr="001459E8" w:rsidRDefault="000962D2" w:rsidP="001459E8">
      <w:pPr>
        <w:jc w:val="both"/>
        <w:rPr>
          <w:lang w:val="es-ES"/>
        </w:rPr>
      </w:pPr>
    </w:p>
    <w:p w14:paraId="7887C1EB" w14:textId="77777777" w:rsidR="002B7256" w:rsidRPr="000962D2" w:rsidRDefault="002B7256" w:rsidP="002B7256">
      <w:pPr>
        <w:pStyle w:val="Prrafodelista"/>
        <w:numPr>
          <w:ilvl w:val="0"/>
          <w:numId w:val="3"/>
        </w:numPr>
        <w:rPr>
          <w:b/>
          <w:sz w:val="26"/>
          <w:szCs w:val="26"/>
          <w:lang w:val="es-ES"/>
        </w:rPr>
      </w:pPr>
      <w:r w:rsidRPr="000962D2">
        <w:rPr>
          <w:b/>
          <w:sz w:val="26"/>
          <w:szCs w:val="26"/>
          <w:lang w:val="es-ES"/>
        </w:rPr>
        <w:t>De la evaluación y la ponderación</w:t>
      </w:r>
    </w:p>
    <w:p w14:paraId="0B275E64" w14:textId="77777777" w:rsidR="002B7256" w:rsidRPr="001A7240" w:rsidRDefault="002B7256" w:rsidP="001A7240">
      <w:pPr>
        <w:pStyle w:val="Prrafodelista"/>
        <w:numPr>
          <w:ilvl w:val="0"/>
          <w:numId w:val="4"/>
        </w:numPr>
        <w:spacing w:after="0" w:line="360" w:lineRule="auto"/>
        <w:jc w:val="both"/>
        <w:rPr>
          <w:lang w:val="es-ES"/>
        </w:rPr>
      </w:pPr>
      <w:r w:rsidRPr="001A7240">
        <w:rPr>
          <w:lang w:val="es-ES"/>
        </w:rPr>
        <w:t>La evaluación se llevará a cabo conforme lo establecido en la Ord. 42/2026</w:t>
      </w:r>
      <w:r w:rsidR="000B5C92" w:rsidRPr="001A7240">
        <w:rPr>
          <w:lang w:val="es-ES"/>
        </w:rPr>
        <w:t xml:space="preserve"> C.S.-</w:t>
      </w:r>
      <w:r w:rsidR="000962D2" w:rsidRPr="001A7240">
        <w:rPr>
          <w:lang w:val="es-ES"/>
        </w:rPr>
        <w:t xml:space="preserve"> </w:t>
      </w:r>
    </w:p>
    <w:p w14:paraId="005CEC49" w14:textId="442E1848" w:rsidR="003E63BD" w:rsidRDefault="00FE4FC7" w:rsidP="00EB191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lang w:val="es-ES"/>
        </w:rPr>
      </w:pPr>
      <w:r w:rsidRPr="003E63BD">
        <w:rPr>
          <w:lang w:val="es-ES"/>
        </w:rPr>
        <w:t xml:space="preserve">Los proyectos serán evaluados por una comisión asesora conformada </w:t>
      </w:r>
      <w:r w:rsidR="00897D39" w:rsidRPr="003E63BD">
        <w:rPr>
          <w:lang w:val="es-ES"/>
        </w:rPr>
        <w:t>la</w:t>
      </w:r>
      <w:r w:rsidR="00703F52">
        <w:rPr>
          <w:lang w:val="es-ES"/>
        </w:rPr>
        <w:t xml:space="preserve"> Vicedecana, la </w:t>
      </w:r>
      <w:proofErr w:type="gramStart"/>
      <w:r w:rsidR="00703F52">
        <w:rPr>
          <w:lang w:val="es-ES"/>
        </w:rPr>
        <w:t>Secretaria</w:t>
      </w:r>
      <w:proofErr w:type="gramEnd"/>
      <w:r w:rsidR="00703F52">
        <w:rPr>
          <w:lang w:val="es-ES"/>
        </w:rPr>
        <w:t xml:space="preserve"> de Virtualidad, la</w:t>
      </w:r>
      <w:r w:rsidR="00897D39" w:rsidRPr="003E63BD">
        <w:rPr>
          <w:lang w:val="es-ES"/>
        </w:rPr>
        <w:t xml:space="preserve"> </w:t>
      </w:r>
      <w:proofErr w:type="gramStart"/>
      <w:r w:rsidR="00897D39" w:rsidRPr="003E63BD">
        <w:rPr>
          <w:lang w:val="es-ES"/>
        </w:rPr>
        <w:t>Secretari</w:t>
      </w:r>
      <w:r w:rsidRPr="003E63BD">
        <w:rPr>
          <w:lang w:val="es-ES"/>
        </w:rPr>
        <w:t>a</w:t>
      </w:r>
      <w:proofErr w:type="gramEnd"/>
      <w:r w:rsidRPr="003E63BD">
        <w:rPr>
          <w:lang w:val="es-ES"/>
        </w:rPr>
        <w:t xml:space="preserve"> Académica</w:t>
      </w:r>
      <w:r w:rsidR="00897D39" w:rsidRPr="003E63BD">
        <w:rPr>
          <w:lang w:val="es-ES"/>
        </w:rPr>
        <w:t xml:space="preserve">, la </w:t>
      </w:r>
      <w:proofErr w:type="gramStart"/>
      <w:r w:rsidR="00897D39" w:rsidRPr="003E63BD">
        <w:rPr>
          <w:lang w:val="es-ES"/>
        </w:rPr>
        <w:t>Secretaria</w:t>
      </w:r>
      <w:proofErr w:type="gramEnd"/>
      <w:r w:rsidR="00897D39" w:rsidRPr="003E63BD">
        <w:rPr>
          <w:lang w:val="es-ES"/>
        </w:rPr>
        <w:t xml:space="preserve"> de SEPINE</w:t>
      </w:r>
      <w:r w:rsidR="003E63BD" w:rsidRPr="003E63BD">
        <w:rPr>
          <w:lang w:val="es-ES"/>
        </w:rPr>
        <w:t xml:space="preserve"> y el </w:t>
      </w:r>
      <w:proofErr w:type="gramStart"/>
      <w:r w:rsidR="003E63BD" w:rsidRPr="003E63BD">
        <w:rPr>
          <w:lang w:val="es-ES"/>
        </w:rPr>
        <w:t>Secret</w:t>
      </w:r>
      <w:r w:rsidR="003E63BD">
        <w:rPr>
          <w:lang w:val="es-ES"/>
        </w:rPr>
        <w:t>a</w:t>
      </w:r>
      <w:r w:rsidR="003E63BD" w:rsidRPr="003E63BD">
        <w:rPr>
          <w:lang w:val="es-ES"/>
        </w:rPr>
        <w:t>rio</w:t>
      </w:r>
      <w:proofErr w:type="gramEnd"/>
      <w:r w:rsidR="003E63BD" w:rsidRPr="003E63BD">
        <w:rPr>
          <w:lang w:val="es-ES"/>
        </w:rPr>
        <w:t xml:space="preserve"> de Investigación</w:t>
      </w:r>
    </w:p>
    <w:p w14:paraId="07E16AB7" w14:textId="77777777" w:rsidR="00FE4FC7" w:rsidRPr="003E63BD" w:rsidRDefault="00FE4FC7" w:rsidP="00EB191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lang w:val="es-ES"/>
        </w:rPr>
      </w:pPr>
      <w:r w:rsidRPr="003E63BD">
        <w:rPr>
          <w:lang w:val="es-ES"/>
        </w:rPr>
        <w:t>En todos los casos quedará</w:t>
      </w:r>
      <w:r w:rsidR="00897D39" w:rsidRPr="003E63BD">
        <w:rPr>
          <w:lang w:val="es-ES"/>
        </w:rPr>
        <w:t>n</w:t>
      </w:r>
      <w:r w:rsidRPr="003E63BD">
        <w:rPr>
          <w:lang w:val="es-ES"/>
        </w:rPr>
        <w:t xml:space="preserve"> excluidos aquellos proyectos que no se ajusten a las normas de la convocatoria establecidos en la Ord. 42/2026 C.S.- </w:t>
      </w:r>
    </w:p>
    <w:p w14:paraId="6DC798D0" w14:textId="77777777" w:rsidR="00897D39" w:rsidRPr="001A7240" w:rsidRDefault="00897D39" w:rsidP="001A7240">
      <w:pPr>
        <w:pStyle w:val="Prrafodelista"/>
        <w:numPr>
          <w:ilvl w:val="0"/>
          <w:numId w:val="4"/>
        </w:numPr>
        <w:spacing w:after="0" w:line="360" w:lineRule="auto"/>
        <w:jc w:val="both"/>
        <w:rPr>
          <w:lang w:val="es-ES"/>
        </w:rPr>
      </w:pPr>
      <w:r>
        <w:rPr>
          <w:lang w:val="es-ES"/>
        </w:rPr>
        <w:t xml:space="preserve">La comisión evaluadora podrá solicitar información y/o enmiendas menores en el proceso de evaluación de algún proyecto. </w:t>
      </w:r>
    </w:p>
    <w:p w14:paraId="1D3E63D5" w14:textId="77777777" w:rsidR="001A7240" w:rsidRPr="001A7240" w:rsidRDefault="00FE4FC7" w:rsidP="001A7240">
      <w:pPr>
        <w:pStyle w:val="Prrafodelista"/>
        <w:numPr>
          <w:ilvl w:val="0"/>
          <w:numId w:val="4"/>
        </w:numPr>
        <w:spacing w:after="0" w:line="360" w:lineRule="auto"/>
        <w:jc w:val="both"/>
        <w:rPr>
          <w:lang w:val="es-ES"/>
        </w:rPr>
      </w:pPr>
      <w:r w:rsidRPr="001A7240">
        <w:rPr>
          <w:lang w:val="es-ES"/>
        </w:rPr>
        <w:t xml:space="preserve">Una vez analizados todos los proyectos la Comisión Evaluadora labrará un acta con el listado de los proyectos aprobados </w:t>
      </w:r>
      <w:r w:rsidR="001A7240" w:rsidRPr="001A7240">
        <w:rPr>
          <w:lang w:val="es-ES"/>
        </w:rPr>
        <w:t xml:space="preserve">en un orden de mérito. Es decir que el primero será el mejor proyecto y así sucesivamente hasta completar el listado con todos los proyectos aprobados. No se incluirán en la lista los proyectos desaprobados o descalificados por no cumplir con los requisitos establecidos en la Ord. 42/2026 C.S.- </w:t>
      </w:r>
    </w:p>
    <w:p w14:paraId="7D88ABE1" w14:textId="77777777" w:rsidR="001A7240" w:rsidRPr="001A7240" w:rsidRDefault="001A7240" w:rsidP="001A7240">
      <w:pPr>
        <w:pStyle w:val="Prrafodelista"/>
        <w:numPr>
          <w:ilvl w:val="0"/>
          <w:numId w:val="4"/>
        </w:numPr>
        <w:spacing w:after="0" w:line="360" w:lineRule="auto"/>
        <w:jc w:val="both"/>
        <w:rPr>
          <w:lang w:val="es-ES"/>
        </w:rPr>
      </w:pPr>
      <w:r w:rsidRPr="001A7240">
        <w:rPr>
          <w:lang w:val="es-ES"/>
        </w:rPr>
        <w:t xml:space="preserve">El listado será elevado a rectorado a los efectos de proseguir con la convocatoria y solicitar el financiamiento. </w:t>
      </w:r>
    </w:p>
    <w:p w14:paraId="7F36DE35" w14:textId="77777777" w:rsidR="001A7240" w:rsidRPr="001A7240" w:rsidRDefault="00497ECB" w:rsidP="001A7240">
      <w:pPr>
        <w:pStyle w:val="Prrafodelista"/>
        <w:numPr>
          <w:ilvl w:val="0"/>
          <w:numId w:val="4"/>
        </w:numPr>
        <w:spacing w:after="0" w:line="360" w:lineRule="auto"/>
        <w:jc w:val="both"/>
        <w:rPr>
          <w:lang w:val="es-ES"/>
        </w:rPr>
      </w:pPr>
      <w:r>
        <w:rPr>
          <w:lang w:val="es-ES"/>
        </w:rPr>
        <w:lastRenderedPageBreak/>
        <w:t>L</w:t>
      </w:r>
      <w:r w:rsidR="001A7240" w:rsidRPr="001A7240">
        <w:rPr>
          <w:lang w:val="es-ES"/>
        </w:rPr>
        <w:t>a Ord. 42/2026 C.S.- establece un financiamiento de 2 proyectos de tipo A y die</w:t>
      </w:r>
      <w:r w:rsidR="003E63BD">
        <w:rPr>
          <w:lang w:val="es-ES"/>
        </w:rPr>
        <w:t>z proyectos de tipo B para cada Unidad A</w:t>
      </w:r>
      <w:r w:rsidR="001A7240" w:rsidRPr="001A7240">
        <w:rPr>
          <w:lang w:val="es-ES"/>
        </w:rPr>
        <w:t xml:space="preserve">cadémica, pero expresa de manera clara y explícita que “… </w:t>
      </w:r>
      <w:r w:rsidR="001A7240" w:rsidRPr="00497ECB">
        <w:rPr>
          <w:i/>
          <w:lang w:val="es-ES"/>
        </w:rPr>
        <w:t>podrá redistribuir estos fondos de modo alternativo, siempre dentro de los criterios de proyecto estipulados en este programa</w:t>
      </w:r>
      <w:r w:rsidR="001A7240" w:rsidRPr="001A7240">
        <w:rPr>
          <w:lang w:val="es-ES"/>
        </w:rPr>
        <w:t>”</w:t>
      </w:r>
      <w:r>
        <w:rPr>
          <w:lang w:val="es-ES"/>
        </w:rPr>
        <w:t>. En este sentido,</w:t>
      </w:r>
      <w:r w:rsidR="001A7240" w:rsidRPr="001A7240">
        <w:rPr>
          <w:lang w:val="es-ES"/>
        </w:rPr>
        <w:t xml:space="preserve"> la Facultad de Filosofía y Letras elevará a Rectorado el listado completo de los proyectos aprobados a los efectos de dar la posibilidad </w:t>
      </w:r>
      <w:r>
        <w:rPr>
          <w:lang w:val="es-ES"/>
        </w:rPr>
        <w:t xml:space="preserve">de reasignación o redistribución de fondos a otros proyectos. </w:t>
      </w:r>
    </w:p>
    <w:p w14:paraId="76F780AD" w14:textId="77777777" w:rsidR="00897D39" w:rsidRPr="00897D39" w:rsidRDefault="00897D39" w:rsidP="00897D39">
      <w:pPr>
        <w:rPr>
          <w:b/>
          <w:sz w:val="26"/>
          <w:szCs w:val="26"/>
          <w:lang w:val="es-ES"/>
        </w:rPr>
      </w:pPr>
    </w:p>
    <w:p w14:paraId="10105C92" w14:textId="77777777" w:rsidR="00FE4FC7" w:rsidRPr="00497ECB" w:rsidRDefault="00497ECB" w:rsidP="00497ECB">
      <w:pPr>
        <w:pStyle w:val="Prrafodelista"/>
        <w:numPr>
          <w:ilvl w:val="0"/>
          <w:numId w:val="3"/>
        </w:numPr>
        <w:rPr>
          <w:b/>
          <w:sz w:val="26"/>
          <w:szCs w:val="26"/>
          <w:lang w:val="es-ES"/>
        </w:rPr>
      </w:pPr>
      <w:r w:rsidRPr="00497ECB">
        <w:rPr>
          <w:b/>
          <w:sz w:val="26"/>
          <w:szCs w:val="26"/>
          <w:lang w:val="es-ES"/>
        </w:rPr>
        <w:t>De los plazos</w:t>
      </w:r>
    </w:p>
    <w:p w14:paraId="5EBBF9EB" w14:textId="77777777" w:rsidR="00497ECB" w:rsidRDefault="00497ECB" w:rsidP="00497ECB">
      <w:pPr>
        <w:rPr>
          <w:lang w:val="es-ES"/>
        </w:rPr>
      </w:pPr>
      <w:r>
        <w:rPr>
          <w:lang w:val="es-ES"/>
        </w:rPr>
        <w:t>Período de prese</w:t>
      </w:r>
      <w:r w:rsidR="00897D39">
        <w:rPr>
          <w:lang w:val="es-ES"/>
        </w:rPr>
        <w:t>ntación de proyectos:  15/6 al 02</w:t>
      </w:r>
      <w:r>
        <w:rPr>
          <w:lang w:val="es-ES"/>
        </w:rPr>
        <w:t>/</w:t>
      </w:r>
      <w:r w:rsidR="00897D39">
        <w:rPr>
          <w:lang w:val="es-ES"/>
        </w:rPr>
        <w:t>7</w:t>
      </w:r>
    </w:p>
    <w:p w14:paraId="6C6FA501" w14:textId="77777777" w:rsidR="003E63BD" w:rsidRDefault="00497ECB" w:rsidP="00497ECB">
      <w:pPr>
        <w:rPr>
          <w:lang w:val="es-ES"/>
        </w:rPr>
      </w:pPr>
      <w:r>
        <w:rPr>
          <w:lang w:val="es-ES"/>
        </w:rPr>
        <w:t xml:space="preserve">Evaluación de proyectos: </w:t>
      </w:r>
      <w:r w:rsidR="003E63BD">
        <w:rPr>
          <w:lang w:val="es-ES"/>
        </w:rPr>
        <w:t>27/7 al 31/7</w:t>
      </w:r>
    </w:p>
    <w:p w14:paraId="121A0224" w14:textId="77777777" w:rsidR="000C1617" w:rsidRPr="00497ECB" w:rsidRDefault="00497ECB" w:rsidP="00497ECB">
      <w:pPr>
        <w:rPr>
          <w:lang w:val="es-ES"/>
        </w:rPr>
      </w:pPr>
      <w:r>
        <w:rPr>
          <w:lang w:val="es-ES"/>
        </w:rPr>
        <w:t xml:space="preserve">Elevación a Rectorado de listado de proyectos: </w:t>
      </w:r>
      <w:r w:rsidR="003E63BD">
        <w:rPr>
          <w:lang w:val="es-ES"/>
        </w:rPr>
        <w:t>8/8</w:t>
      </w:r>
    </w:p>
    <w:sectPr w:rsidR="000C1617" w:rsidRPr="00497E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43AEC" w14:textId="77777777" w:rsidR="00DC133F" w:rsidRDefault="00DC133F" w:rsidP="00883C5D">
      <w:pPr>
        <w:spacing w:after="0" w:line="240" w:lineRule="auto"/>
      </w:pPr>
      <w:r>
        <w:separator/>
      </w:r>
    </w:p>
  </w:endnote>
  <w:endnote w:type="continuationSeparator" w:id="0">
    <w:p w14:paraId="0F029E39" w14:textId="77777777" w:rsidR="00DC133F" w:rsidRDefault="00DC133F" w:rsidP="0088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BC18" w14:textId="77777777" w:rsidR="00DC133F" w:rsidRDefault="00DC133F" w:rsidP="00883C5D">
      <w:pPr>
        <w:spacing w:after="0" w:line="240" w:lineRule="auto"/>
      </w:pPr>
      <w:r>
        <w:separator/>
      </w:r>
    </w:p>
  </w:footnote>
  <w:footnote w:type="continuationSeparator" w:id="0">
    <w:p w14:paraId="3038E52E" w14:textId="77777777" w:rsidR="00DC133F" w:rsidRDefault="00DC133F" w:rsidP="00883C5D">
      <w:pPr>
        <w:spacing w:after="0" w:line="240" w:lineRule="auto"/>
      </w:pPr>
      <w:r>
        <w:continuationSeparator/>
      </w:r>
    </w:p>
  </w:footnote>
  <w:footnote w:id="1">
    <w:p w14:paraId="7C03EE92" w14:textId="77777777" w:rsidR="00883C5D" w:rsidRPr="00883C5D" w:rsidRDefault="00883C5D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883C5D">
        <w:rPr>
          <w:lang w:val="es-ES"/>
        </w:rPr>
        <w:t xml:space="preserve"> </w:t>
      </w:r>
      <w:r>
        <w:rPr>
          <w:lang w:val="es-ES"/>
        </w:rPr>
        <w:t>Para obtener la información completa consultar la Ord. 42/2026 C.S. UNCuyo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F6082"/>
    <w:multiLevelType w:val="hybridMultilevel"/>
    <w:tmpl w:val="B3C6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824AD"/>
    <w:multiLevelType w:val="hybridMultilevel"/>
    <w:tmpl w:val="7FDE0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44E23"/>
    <w:multiLevelType w:val="hybridMultilevel"/>
    <w:tmpl w:val="C8BEC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E25D3"/>
    <w:multiLevelType w:val="multilevel"/>
    <w:tmpl w:val="6DAC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D0707D"/>
    <w:multiLevelType w:val="hybridMultilevel"/>
    <w:tmpl w:val="A622D1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1778866">
    <w:abstractNumId w:val="1"/>
  </w:num>
  <w:num w:numId="2" w16cid:durableId="724984908">
    <w:abstractNumId w:val="2"/>
  </w:num>
  <w:num w:numId="3" w16cid:durableId="1883521011">
    <w:abstractNumId w:val="4"/>
  </w:num>
  <w:num w:numId="4" w16cid:durableId="1800957547">
    <w:abstractNumId w:val="0"/>
  </w:num>
  <w:num w:numId="5" w16cid:durableId="2146121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3F"/>
    <w:rsid w:val="000962D2"/>
    <w:rsid w:val="000B5C92"/>
    <w:rsid w:val="000C1617"/>
    <w:rsid w:val="001459E8"/>
    <w:rsid w:val="001A7240"/>
    <w:rsid w:val="00216FFF"/>
    <w:rsid w:val="002B7256"/>
    <w:rsid w:val="003E63BD"/>
    <w:rsid w:val="00497ECB"/>
    <w:rsid w:val="00632F90"/>
    <w:rsid w:val="00703F52"/>
    <w:rsid w:val="00820649"/>
    <w:rsid w:val="00881E73"/>
    <w:rsid w:val="00883C5D"/>
    <w:rsid w:val="00897D39"/>
    <w:rsid w:val="00A2623F"/>
    <w:rsid w:val="00AB58E9"/>
    <w:rsid w:val="00B52769"/>
    <w:rsid w:val="00C67102"/>
    <w:rsid w:val="00D840C8"/>
    <w:rsid w:val="00D948D7"/>
    <w:rsid w:val="00DC133F"/>
    <w:rsid w:val="00DF0F84"/>
    <w:rsid w:val="00E43F06"/>
    <w:rsid w:val="00E75C3B"/>
    <w:rsid w:val="00EB4FB5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23B8"/>
  <w15:chartTrackingRefBased/>
  <w15:docId w15:val="{FC144D5B-538F-4D1E-9303-0F7EA422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623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83C5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3C5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83C5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81E7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1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ion@ffyl.uncu.edu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5C65F-C5BE-47CC-9B60-56A37AFF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Académica</dc:creator>
  <cp:keywords/>
  <dc:description/>
  <cp:lastModifiedBy>Victor Gustavo Zonana</cp:lastModifiedBy>
  <cp:revision>2</cp:revision>
  <cp:lastPrinted>2026-05-29T13:18:00Z</cp:lastPrinted>
  <dcterms:created xsi:type="dcterms:W3CDTF">2026-06-02T12:22:00Z</dcterms:created>
  <dcterms:modified xsi:type="dcterms:W3CDTF">2026-06-02T12:22:00Z</dcterms:modified>
</cp:coreProperties>
</file>