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b w:val="1"/>
        </w:rPr>
      </w:pPr>
      <w:r w:rsidDel="00000000" w:rsidR="00000000" w:rsidRPr="00000000">
        <w:rPr>
          <w:b w:val="1"/>
          <w:rtl w:val="0"/>
        </w:rPr>
        <w:t xml:space="preserve">Encuentro por la identidad de las Ciencias de la Educación </w:t>
      </w:r>
    </w:p>
    <w:p w:rsidR="00000000" w:rsidDel="00000000" w:rsidP="00000000" w:rsidRDefault="00000000" w:rsidRPr="00000000" w14:paraId="00000002">
      <w:pPr>
        <w:spacing w:after="0" w:line="360" w:lineRule="auto"/>
        <w:jc w:val="center"/>
        <w:rPr>
          <w:b w:val="1"/>
        </w:rPr>
      </w:pPr>
      <w:r w:rsidDel="00000000" w:rsidR="00000000" w:rsidRPr="00000000">
        <w:rPr>
          <w:b w:val="1"/>
          <w:rtl w:val="0"/>
        </w:rPr>
        <w:t xml:space="preserve">Políticas, prácticas y formación en contexto</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Nombre y Apellido: </w:t>
      </w:r>
    </w:p>
    <w:p w:rsidR="00000000" w:rsidDel="00000000" w:rsidP="00000000" w:rsidRDefault="00000000" w:rsidRPr="00000000" w14:paraId="0000000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Camacho María Laura.</w:t>
      </w:r>
    </w:p>
    <w:p w:rsidR="00000000" w:rsidDel="00000000" w:rsidP="00000000" w:rsidRDefault="00000000" w:rsidRPr="00000000" w14:paraId="0000000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Fernández Noguera María Camila.</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Filiación institucional: </w:t>
      </w:r>
    </w:p>
    <w:p w:rsidR="00000000" w:rsidDel="00000000" w:rsidP="00000000" w:rsidRDefault="00000000" w:rsidRPr="00000000" w14:paraId="0000000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Universidad Nacional de San Juan Facultad De Filosofía Humanidades y Artes.</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Eje que desea participar:</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dimensión Política Educativa de la Ciencias de la Educación.</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Resumen: </w:t>
      </w:r>
    </w:p>
    <w:p w:rsidR="00000000" w:rsidDel="00000000" w:rsidP="00000000" w:rsidRDefault="00000000" w:rsidRPr="00000000" w14:paraId="0000000B">
      <w:pPr>
        <w:spacing w:after="0" w:line="360" w:lineRule="auto"/>
        <w:jc w:val="center"/>
        <w:rPr>
          <w:u w:val="single"/>
        </w:rPr>
      </w:pPr>
      <w:r w:rsidDel="00000000" w:rsidR="00000000" w:rsidRPr="00000000">
        <w:rPr>
          <w:color w:val="000000"/>
          <w:u w:val="single"/>
          <w:rtl w:val="0"/>
        </w:rPr>
        <w:t xml:space="preserve">La Dimensión Política Educativa de la Ciencias de la Educación: ¿Qué desafíos se les presentan a los y las profesionales de ciencias de la educación en su rol y especificidad?</w:t>
      </w:r>
      <w:r w:rsidDel="00000000" w:rsidR="00000000" w:rsidRPr="00000000">
        <w:rPr>
          <w:rtl w:val="0"/>
        </w:rPr>
      </w:r>
    </w:p>
    <w:p w:rsidR="00000000" w:rsidDel="00000000" w:rsidP="00000000" w:rsidRDefault="00000000" w:rsidRPr="00000000" w14:paraId="0000000C">
      <w:pPr>
        <w:spacing w:after="0" w:line="360" w:lineRule="auto"/>
        <w:jc w:val="both"/>
        <w:rPr/>
      </w:pPr>
      <w:r w:rsidDel="00000000" w:rsidR="00000000" w:rsidRPr="00000000">
        <w:rPr>
          <w:rtl w:val="0"/>
        </w:rPr>
      </w:r>
    </w:p>
    <w:p w:rsidR="00000000" w:rsidDel="00000000" w:rsidP="00000000" w:rsidRDefault="00000000" w:rsidRPr="00000000" w14:paraId="0000000D">
      <w:pPr>
        <w:spacing w:after="0" w:line="360" w:lineRule="auto"/>
        <w:jc w:val="both"/>
        <w:rPr/>
      </w:pPr>
      <w:bookmarkStart w:colFirst="0" w:colLast="0" w:name="_gjdgxs" w:id="0"/>
      <w:bookmarkEnd w:id="0"/>
      <w:r w:rsidDel="00000000" w:rsidR="00000000" w:rsidRPr="00000000">
        <w:rPr>
          <w:color w:val="000000"/>
          <w:rtl w:val="0"/>
        </w:rPr>
        <w:t xml:space="preserve"> Nos parece importante trabajar con la dimensión Político-educativa por el hecho de que nos permite analizar varios aspectos en relación a nuestra carrera, por ejemplo, el estatus epistemológico, los lugares de desempeño de los cientistas, la profesionalización, entre otras cosas. </w:t>
      </w:r>
      <w:r w:rsidDel="00000000" w:rsidR="00000000" w:rsidRPr="00000000">
        <w:rPr>
          <w:rtl w:val="0"/>
        </w:rPr>
      </w:r>
    </w:p>
    <w:p w:rsidR="00000000" w:rsidDel="00000000" w:rsidP="00000000" w:rsidRDefault="00000000" w:rsidRPr="00000000" w14:paraId="0000000E">
      <w:pPr>
        <w:spacing w:after="0" w:line="360" w:lineRule="auto"/>
        <w:jc w:val="both"/>
        <w:rPr/>
      </w:pPr>
      <w:r w:rsidDel="00000000" w:rsidR="00000000" w:rsidRPr="00000000">
        <w:rPr>
          <w:color w:val="000000"/>
          <w:rtl w:val="0"/>
        </w:rPr>
        <w:t xml:space="preserve">Las   preguntas que guiarán nuestra ponencia serán las siguientes: ¿hacemos los que ejercemos las ciencias de la educación? ¿Cuál es nuestro rol y especificidad?   </w:t>
      </w:r>
      <w:r w:rsidDel="00000000" w:rsidR="00000000" w:rsidRPr="00000000">
        <w:rPr>
          <w:rtl w:val="0"/>
        </w:rPr>
      </w:r>
    </w:p>
    <w:p w:rsidR="00000000" w:rsidDel="00000000" w:rsidP="00000000" w:rsidRDefault="00000000" w:rsidRPr="00000000" w14:paraId="0000000F">
      <w:pPr>
        <w:spacing w:after="0" w:line="360" w:lineRule="auto"/>
        <w:jc w:val="both"/>
        <w:rPr/>
      </w:pPr>
      <w:r w:rsidDel="00000000" w:rsidR="00000000" w:rsidRPr="00000000">
        <w:rPr>
          <w:color w:val="000000"/>
          <w:rtl w:val="0"/>
        </w:rPr>
        <w:t xml:space="preserve">Las preguntas anteriores   nos permitirán analizar uno de los aspectos que mencionamos anteriormente por ejemplo    la profesionalización. Cuando hablamos de este tema hacemos referencia a los lugares en los que se desenvuelve el profesor en Ciencias de la Educación. Se suele escuchar en el discurso social que los cientista solo se desempeñan en el aula, es decir en una escuela, por lo tanto, en el ámbito formal y se deja de lado otros lugares en donde nos podemos desempeñar, por ejemplo, en lo informal. Citando a Teresa Sirvent hablamos de los distintos grados de formalización en donde podemos trabajar.  </w:t>
      </w:r>
      <w:r w:rsidDel="00000000" w:rsidR="00000000" w:rsidRPr="00000000">
        <w:rPr>
          <w:rtl w:val="0"/>
        </w:rPr>
      </w:r>
    </w:p>
    <w:p w:rsidR="00000000" w:rsidDel="00000000" w:rsidP="00000000" w:rsidRDefault="00000000" w:rsidRPr="00000000" w14:paraId="00000010">
      <w:pPr>
        <w:spacing w:after="0" w:line="360" w:lineRule="auto"/>
        <w:jc w:val="both"/>
        <w:rPr/>
      </w:pPr>
      <w:r w:rsidDel="00000000" w:rsidR="00000000" w:rsidRPr="00000000">
        <w:rPr>
          <w:color w:val="000000"/>
          <w:rtl w:val="0"/>
        </w:rPr>
        <w:t xml:space="preserve">Analizar los diferentes lugares en donde nos podemos desarrollar los cientistas, nos permite pensar, analizar y replantear la identidad de la Ciencias de la Educación, es decir su estatus epistemológico y su vez nos permitirá jerarquizar y complejizar el lugar de La Ciencia De La Educación.</w:t>
      </w:r>
      <w:r w:rsidDel="00000000" w:rsidR="00000000" w:rsidRPr="00000000">
        <w:rPr>
          <w:rtl w:val="0"/>
        </w:rPr>
      </w:r>
    </w:p>
    <w:p w:rsidR="00000000" w:rsidDel="00000000" w:rsidP="00000000" w:rsidRDefault="00000000" w:rsidRPr="00000000" w14:paraId="00000011">
      <w:pPr>
        <w:spacing w:after="0" w:line="360" w:lineRule="auto"/>
        <w:jc w:val="both"/>
        <w:rPr>
          <w:color w:val="000000"/>
        </w:rPr>
      </w:pPr>
      <w:r w:rsidDel="00000000" w:rsidR="00000000" w:rsidRPr="00000000">
        <w:rPr>
          <w:color w:val="000000"/>
          <w:rtl w:val="0"/>
        </w:rPr>
        <w:t xml:space="preserve">Nos interesa además problematizar la problemática en las condiciones laborales de nuestra función docente. lo cual podríamos empezar a hipotetizar que las condiciones laborales de los docentes serían unas de las problemáticas que se les presentan a las Ciencias de La Educación además influyen fuertemente en su identidad.</w:t>
      </w:r>
    </w:p>
    <w:p w:rsidR="00000000" w:rsidDel="00000000" w:rsidP="00000000" w:rsidRDefault="00000000" w:rsidRPr="00000000" w14:paraId="00000012">
      <w:pPr>
        <w:spacing w:after="0" w:line="360" w:lineRule="auto"/>
        <w:jc w:val="both"/>
        <w:rPr/>
      </w:pPr>
      <w:r w:rsidDel="00000000" w:rsidR="00000000" w:rsidRPr="00000000">
        <w:rPr>
          <w:color w:val="000000"/>
          <w:rtl w:val="0"/>
        </w:rPr>
        <w:t xml:space="preserve">También pensar los diferentes grados de formalización donde se puede desarrollar los profesionales es pensar en un lugar activo, que además generar el pensamiento crítico.</w:t>
      </w:r>
      <w:r w:rsidDel="00000000" w:rsidR="00000000" w:rsidRPr="00000000">
        <w:rPr>
          <w:rtl w:val="0"/>
        </w:rPr>
      </w:r>
    </w:p>
    <w:p w:rsidR="00000000" w:rsidDel="00000000" w:rsidP="00000000" w:rsidRDefault="00000000" w:rsidRPr="00000000" w14:paraId="00000013">
      <w:pPr>
        <w:spacing w:after="0" w:line="360" w:lineRule="auto"/>
        <w:jc w:val="both"/>
        <w:rPr/>
      </w:pPr>
      <w:r w:rsidDel="00000000" w:rsidR="00000000" w:rsidRPr="00000000">
        <w:rPr>
          <w:color w:val="000000"/>
          <w:rtl w:val="0"/>
        </w:rPr>
        <w:t xml:space="preserve">Y por último no podemos dejar de expresar cómo influyen de manera significativa los diferentes grados de formalización en la formación inicial y continua en los cientistas.</w:t>
      </w:r>
      <w:r w:rsidDel="00000000" w:rsidR="00000000" w:rsidRPr="00000000">
        <w:rPr>
          <w:rtl w:val="0"/>
        </w:rPr>
      </w:r>
    </w:p>
    <w:p w:rsidR="00000000" w:rsidDel="00000000" w:rsidP="00000000" w:rsidRDefault="00000000" w:rsidRPr="00000000" w14:paraId="00000014">
      <w:pPr>
        <w:spacing w:after="0" w:line="360" w:lineRule="auto"/>
        <w:jc w:val="both"/>
        <w:rPr/>
      </w:pPr>
      <w:r w:rsidDel="00000000" w:rsidR="00000000" w:rsidRPr="00000000">
        <w:rPr>
          <w:color w:val="000000"/>
          <w:rtl w:val="0"/>
        </w:rPr>
        <w:t xml:space="preserve"> Esperamos con nuestra ponencia poder abrir el debate y poder dejar huellas en la identidad de nuestra amada carrera.</w:t>
      </w:r>
      <w:r w:rsidDel="00000000" w:rsidR="00000000" w:rsidRPr="00000000">
        <w:rPr>
          <w:rtl w:val="0"/>
        </w:rPr>
      </w:r>
    </w:p>
    <w:p w:rsidR="00000000" w:rsidDel="00000000" w:rsidP="00000000" w:rsidRDefault="00000000" w:rsidRPr="00000000" w14:paraId="00000015">
      <w:pPr>
        <w:spacing w:line="360" w:lineRule="auto"/>
        <w:jc w:val="both"/>
        <w:rPr>
          <w:sz w:val="24"/>
          <w:szCs w:val="24"/>
        </w:rPr>
      </w:pPr>
      <w:r w:rsidDel="00000000" w:rsidR="00000000" w:rsidRPr="00000000">
        <w:rPr>
          <w:rtl w:val="0"/>
        </w:rPr>
      </w:r>
    </w:p>
    <w:sectPr>
      <w:headerReference r:id="rId6" w:type="default"/>
      <w:pgSz w:h="15840" w:w="12240"/>
      <w:pgMar w:bottom="1417" w:top="1417" w:left="1701" w:right="1701" w:header="567"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-3809</wp:posOffset>
          </wp:positionH>
          <wp:positionV relativeFrom="paragraph">
            <wp:posOffset>-321944</wp:posOffset>
          </wp:positionV>
          <wp:extent cx="5612130" cy="89852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612130" cy="8985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Calibri" w:cs="Calibri" w:eastAsia="Calibri" w:hAnsi="Calibri"/>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