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E2" w:rsidRDefault="00006EE2" w:rsidP="00C763AF">
      <w:pPr>
        <w:pStyle w:val="Ttulo7"/>
        <w:rPr>
          <w:rFonts w:eastAsia="Arial"/>
        </w:rPr>
      </w:pPr>
    </w:p>
    <w:p w:rsidR="00006EE2" w:rsidRPr="00C763AF" w:rsidRDefault="00574E86">
      <w:pPr>
        <w:spacing w:after="0"/>
        <w:jc w:val="center"/>
        <w:rPr>
          <w:rFonts w:ascii="Arial" w:eastAsia="Arial" w:hAnsi="Arial" w:cs="Arial"/>
          <w:sz w:val="24"/>
          <w:szCs w:val="24"/>
        </w:rPr>
      </w:pPr>
      <w:r w:rsidRPr="00C763AF">
        <w:rPr>
          <w:rFonts w:ascii="Arial" w:eastAsia="Arial" w:hAnsi="Arial" w:cs="Arial"/>
          <w:b/>
          <w:sz w:val="24"/>
          <w:szCs w:val="24"/>
        </w:rPr>
        <w:t>PROGRAMA</w:t>
      </w:r>
      <w:r w:rsidRPr="00C763AF">
        <w:rPr>
          <w:rFonts w:ascii="Arial" w:eastAsia="Arial" w:hAnsi="Arial" w:cs="Arial"/>
          <w:b/>
          <w:smallCaps/>
          <w:sz w:val="24"/>
          <w:szCs w:val="24"/>
        </w:rPr>
        <w:t xml:space="preserve"> DE LITERATURA JUVENIL II</w:t>
      </w:r>
    </w:p>
    <w:p w:rsidR="00006EE2" w:rsidRPr="00C763AF" w:rsidRDefault="00006EE2">
      <w:pPr>
        <w:jc w:val="center"/>
        <w:rPr>
          <w:rFonts w:ascii="Arial" w:eastAsia="Arial" w:hAnsi="Arial" w:cs="Arial"/>
          <w:sz w:val="24"/>
          <w:szCs w:val="24"/>
        </w:rPr>
      </w:pPr>
    </w:p>
    <w:p w:rsidR="00006EE2" w:rsidRPr="00C763AF" w:rsidRDefault="00574E86">
      <w:pPr>
        <w:numPr>
          <w:ilvl w:val="0"/>
          <w:numId w:val="1"/>
        </w:numPr>
        <w:pBdr>
          <w:top w:val="nil"/>
          <w:left w:val="nil"/>
          <w:bottom w:val="nil"/>
          <w:right w:val="nil"/>
          <w:between w:val="nil"/>
        </w:pBdr>
        <w:rPr>
          <w:rFonts w:ascii="Arial" w:eastAsia="Arial" w:hAnsi="Arial" w:cs="Arial"/>
          <w:color w:val="000000"/>
        </w:rPr>
      </w:pPr>
      <w:r w:rsidRPr="00C763AF">
        <w:rPr>
          <w:rFonts w:ascii="Arial" w:eastAsia="Arial" w:hAnsi="Arial" w:cs="Arial"/>
          <w:b/>
          <w:color w:val="000000"/>
        </w:rPr>
        <w:t>Datos de identificación del espacio curricular</w:t>
      </w:r>
      <w:r w:rsidRPr="00C763AF">
        <w:rPr>
          <w:rFonts w:ascii="Arial" w:eastAsia="Arial" w:hAnsi="Arial" w:cs="Arial"/>
          <w:smallCaps/>
          <w:color w:val="000000"/>
        </w:rPr>
        <w:t>:</w:t>
      </w:r>
    </w:p>
    <w:p w:rsidR="00006EE2" w:rsidRPr="00C763AF" w:rsidRDefault="00574E86">
      <w:pPr>
        <w:spacing w:after="120"/>
        <w:rPr>
          <w:rFonts w:ascii="Arial" w:eastAsia="Arial" w:hAnsi="Arial" w:cs="Arial"/>
        </w:rPr>
      </w:pPr>
      <w:r w:rsidRPr="00C763AF">
        <w:rPr>
          <w:rFonts w:ascii="Arial" w:eastAsia="Arial" w:hAnsi="Arial" w:cs="Arial"/>
          <w:smallCaps/>
        </w:rPr>
        <w:t>•          </w:t>
      </w:r>
      <w:r w:rsidRPr="00C763AF">
        <w:rPr>
          <w:rFonts w:ascii="Arial" w:eastAsia="Arial" w:hAnsi="Arial" w:cs="Arial"/>
        </w:rPr>
        <w:t>Ciclo lectivo: 2019</w:t>
      </w:r>
    </w:p>
    <w:p w:rsidR="00006EE2" w:rsidRPr="00C763AF" w:rsidRDefault="00574E86">
      <w:pPr>
        <w:spacing w:after="120"/>
        <w:rPr>
          <w:rFonts w:ascii="Arial" w:eastAsia="Arial" w:hAnsi="Arial" w:cs="Arial"/>
        </w:rPr>
      </w:pPr>
      <w:r w:rsidRPr="00C763AF">
        <w:rPr>
          <w:rFonts w:ascii="Arial" w:eastAsia="Arial" w:hAnsi="Arial" w:cs="Arial"/>
        </w:rPr>
        <w:t>•   </w:t>
      </w:r>
      <w:r w:rsidRPr="00C763AF">
        <w:rPr>
          <w:rFonts w:ascii="Arial" w:eastAsia="Arial" w:hAnsi="Arial" w:cs="Arial"/>
        </w:rPr>
        <w:tab/>
        <w:t>Sede: Central</w:t>
      </w:r>
    </w:p>
    <w:p w:rsidR="00006EE2" w:rsidRPr="00C763AF" w:rsidRDefault="00574E86">
      <w:pPr>
        <w:spacing w:after="120"/>
        <w:rPr>
          <w:rFonts w:ascii="Arial" w:eastAsia="Arial" w:hAnsi="Arial" w:cs="Arial"/>
          <w:color w:val="FF0000"/>
        </w:rPr>
      </w:pPr>
      <w:bookmarkStart w:id="0" w:name="_gjdgxs" w:colFirst="0" w:colLast="0"/>
      <w:bookmarkEnd w:id="0"/>
      <w:r w:rsidRPr="00C763AF">
        <w:rPr>
          <w:rFonts w:ascii="Arial" w:eastAsia="Arial" w:hAnsi="Arial" w:cs="Arial"/>
        </w:rPr>
        <w:t>•   </w:t>
      </w:r>
      <w:r w:rsidRPr="00C763AF">
        <w:rPr>
          <w:rFonts w:ascii="Arial" w:eastAsia="Arial" w:hAnsi="Arial" w:cs="Arial"/>
        </w:rPr>
        <w:tab/>
        <w:t>Denominación: Literatura Juvenil II</w:t>
      </w:r>
    </w:p>
    <w:p w:rsidR="00006EE2" w:rsidRPr="00C763AF" w:rsidRDefault="00574E86">
      <w:pPr>
        <w:spacing w:after="120"/>
        <w:rPr>
          <w:rFonts w:ascii="Arial" w:hAnsi="Arial" w:cs="Arial"/>
        </w:rPr>
      </w:pPr>
      <w:r w:rsidRPr="00C763AF">
        <w:rPr>
          <w:rFonts w:ascii="Arial" w:eastAsia="Arial" w:hAnsi="Arial" w:cs="Arial"/>
        </w:rPr>
        <w:t xml:space="preserve">•          Código: </w:t>
      </w:r>
      <w:r w:rsidRPr="00C763AF">
        <w:rPr>
          <w:rFonts w:ascii="Arial" w:hAnsi="Arial" w:cs="Arial"/>
        </w:rPr>
        <w:t>02210</w:t>
      </w:r>
    </w:p>
    <w:p w:rsidR="00006EE2" w:rsidRPr="00C763AF" w:rsidRDefault="00574E86">
      <w:pPr>
        <w:spacing w:after="120"/>
        <w:rPr>
          <w:rFonts w:ascii="Arial" w:eastAsia="Arial" w:hAnsi="Arial" w:cs="Arial"/>
        </w:rPr>
      </w:pPr>
      <w:r w:rsidRPr="00C763AF">
        <w:rPr>
          <w:rFonts w:ascii="Arial" w:eastAsia="Arial" w:hAnsi="Arial" w:cs="Arial"/>
        </w:rPr>
        <w:t>•          Departamento: Letras</w:t>
      </w:r>
    </w:p>
    <w:p w:rsidR="00006EE2" w:rsidRPr="00C763AF" w:rsidRDefault="00574E86">
      <w:pPr>
        <w:tabs>
          <w:tab w:val="left" w:pos="2355"/>
        </w:tabs>
        <w:spacing w:after="120"/>
        <w:rPr>
          <w:rFonts w:ascii="Arial" w:eastAsia="Arial" w:hAnsi="Arial" w:cs="Arial"/>
        </w:rPr>
      </w:pPr>
      <w:r w:rsidRPr="00C763AF">
        <w:rPr>
          <w:rFonts w:ascii="Arial" w:eastAsia="Arial" w:hAnsi="Arial" w:cs="Arial"/>
        </w:rPr>
        <w:t>•          Carrera: Ciclo de Licenciatura en Literatura Infantil y Juvenil</w:t>
      </w:r>
    </w:p>
    <w:p w:rsidR="00006EE2" w:rsidRPr="00C763AF" w:rsidRDefault="00574E86">
      <w:pPr>
        <w:spacing w:after="120"/>
        <w:ind w:left="709" w:hanging="709"/>
        <w:rPr>
          <w:rFonts w:ascii="Arial" w:eastAsia="Arial" w:hAnsi="Arial" w:cs="Arial"/>
        </w:rPr>
      </w:pPr>
      <w:r w:rsidRPr="00C763AF">
        <w:rPr>
          <w:rFonts w:ascii="Arial" w:eastAsia="Arial" w:hAnsi="Arial" w:cs="Arial"/>
        </w:rPr>
        <w:t>•          Plan de estudio:</w:t>
      </w:r>
      <w:r w:rsidR="00D247AC" w:rsidRPr="00C763AF">
        <w:rPr>
          <w:rFonts w:ascii="Arial" w:eastAsia="Arial" w:hAnsi="Arial" w:cs="Arial"/>
        </w:rPr>
        <w:t xml:space="preserve"> </w:t>
      </w:r>
      <w:r w:rsidRPr="00C763AF">
        <w:rPr>
          <w:rFonts w:ascii="Arial" w:eastAsia="Arial" w:hAnsi="Arial" w:cs="Arial"/>
        </w:rPr>
        <w:t>Res. Nº 08/04 CD</w:t>
      </w:r>
    </w:p>
    <w:p w:rsidR="00006EE2" w:rsidRPr="00C763AF" w:rsidRDefault="00574E86">
      <w:pPr>
        <w:spacing w:after="120"/>
        <w:rPr>
          <w:rFonts w:ascii="Arial" w:eastAsia="Arial" w:hAnsi="Arial" w:cs="Arial"/>
        </w:rPr>
      </w:pPr>
      <w:r w:rsidRPr="00C763AF">
        <w:rPr>
          <w:rFonts w:ascii="Arial" w:eastAsia="Arial" w:hAnsi="Arial" w:cs="Arial"/>
        </w:rPr>
        <w:t>•          Formato curricular: Asignatura</w:t>
      </w:r>
      <w:r w:rsidRPr="00C763AF">
        <w:rPr>
          <w:rFonts w:ascii="Arial" w:eastAsia="Arial" w:hAnsi="Arial" w:cs="Arial"/>
          <w:color w:val="FF0000"/>
        </w:rPr>
        <w:t xml:space="preserve"> </w:t>
      </w:r>
    </w:p>
    <w:p w:rsidR="00006EE2" w:rsidRPr="00C763AF" w:rsidRDefault="00574E86">
      <w:pPr>
        <w:spacing w:after="120"/>
        <w:ind w:left="709" w:hanging="709"/>
        <w:rPr>
          <w:rFonts w:ascii="Arial" w:eastAsia="Arial" w:hAnsi="Arial" w:cs="Arial"/>
        </w:rPr>
      </w:pPr>
      <w:r w:rsidRPr="00C763AF">
        <w:rPr>
          <w:rFonts w:ascii="Arial" w:eastAsia="Arial" w:hAnsi="Arial" w:cs="Arial"/>
        </w:rPr>
        <w:t>•          Carácter del espacio: Obligatorio</w:t>
      </w:r>
    </w:p>
    <w:p w:rsidR="00006EE2" w:rsidRPr="00C763AF" w:rsidRDefault="00574E86">
      <w:pPr>
        <w:spacing w:after="120"/>
        <w:rPr>
          <w:rFonts w:ascii="Arial" w:eastAsia="Arial" w:hAnsi="Arial" w:cs="Arial"/>
        </w:rPr>
      </w:pPr>
      <w:r w:rsidRPr="00C763AF">
        <w:rPr>
          <w:rFonts w:ascii="Arial" w:eastAsia="Arial" w:hAnsi="Arial" w:cs="Arial"/>
        </w:rPr>
        <w:t>•          Ubicación curricular: Literatura</w:t>
      </w:r>
    </w:p>
    <w:p w:rsidR="00006EE2" w:rsidRPr="00C763AF" w:rsidRDefault="00574E86">
      <w:pPr>
        <w:spacing w:after="120"/>
        <w:rPr>
          <w:rFonts w:ascii="Arial" w:eastAsia="Arial" w:hAnsi="Arial" w:cs="Arial"/>
        </w:rPr>
      </w:pPr>
      <w:r w:rsidRPr="00C763AF">
        <w:rPr>
          <w:rFonts w:ascii="Arial" w:eastAsia="Arial" w:hAnsi="Arial" w:cs="Arial"/>
        </w:rPr>
        <w:t>•          Año de cursado, cuatrimestre: 3° año, primer</w:t>
      </w:r>
      <w:r w:rsidR="003C0357">
        <w:rPr>
          <w:rFonts w:ascii="Arial" w:eastAsia="Arial" w:hAnsi="Arial" w:cs="Arial"/>
        </w:rPr>
        <w:t xml:space="preserve"> </w:t>
      </w:r>
      <w:r w:rsidRPr="00C763AF">
        <w:rPr>
          <w:rFonts w:ascii="Arial" w:eastAsia="Arial" w:hAnsi="Arial" w:cs="Arial"/>
        </w:rPr>
        <w:t>cuatrimestre</w:t>
      </w:r>
    </w:p>
    <w:p w:rsidR="00006EE2" w:rsidRPr="00C763AF" w:rsidRDefault="00574E86">
      <w:pPr>
        <w:spacing w:after="120"/>
        <w:rPr>
          <w:rFonts w:ascii="Arial" w:eastAsia="Arial" w:hAnsi="Arial" w:cs="Arial"/>
        </w:rPr>
      </w:pPr>
      <w:r w:rsidRPr="00C763AF">
        <w:rPr>
          <w:rFonts w:ascii="Arial" w:eastAsia="Arial" w:hAnsi="Arial" w:cs="Arial"/>
        </w:rPr>
        <w:t>•          Carga horaria total (presencial y virtual): ciento veinte (120) horas</w:t>
      </w:r>
    </w:p>
    <w:p w:rsidR="00006EE2" w:rsidRPr="00C763AF" w:rsidRDefault="00574E86">
      <w:pPr>
        <w:spacing w:after="120"/>
        <w:rPr>
          <w:rFonts w:ascii="Arial" w:eastAsia="Arial" w:hAnsi="Arial" w:cs="Arial"/>
        </w:rPr>
      </w:pPr>
      <w:r w:rsidRPr="00C763AF">
        <w:rPr>
          <w:rFonts w:ascii="Arial" w:eastAsia="Arial" w:hAnsi="Arial" w:cs="Arial"/>
        </w:rPr>
        <w:t>•          Carga horaria semanal: 9 (nueve) horas</w:t>
      </w:r>
    </w:p>
    <w:p w:rsidR="00006EE2" w:rsidRPr="00C763AF" w:rsidRDefault="00574E86">
      <w:pPr>
        <w:tabs>
          <w:tab w:val="left" w:pos="2115"/>
        </w:tabs>
        <w:spacing w:after="120"/>
        <w:rPr>
          <w:rFonts w:ascii="Arial" w:eastAsia="Arial" w:hAnsi="Arial" w:cs="Arial"/>
        </w:rPr>
      </w:pPr>
      <w:r w:rsidRPr="00C763AF">
        <w:rPr>
          <w:rFonts w:ascii="Arial" w:eastAsia="Arial" w:hAnsi="Arial" w:cs="Arial"/>
        </w:rPr>
        <w:t>•          Correlativa: Literatura Juvenil I</w:t>
      </w:r>
    </w:p>
    <w:p w:rsidR="00006EE2" w:rsidRPr="00C763AF" w:rsidRDefault="00574E86" w:rsidP="003C0357">
      <w:pPr>
        <w:spacing w:after="0"/>
        <w:ind w:left="709" w:hanging="709"/>
        <w:jc w:val="both"/>
        <w:rPr>
          <w:rFonts w:ascii="Arial" w:hAnsi="Arial" w:cs="Arial"/>
          <w:sz w:val="28"/>
          <w:szCs w:val="28"/>
        </w:rPr>
      </w:pPr>
      <w:r w:rsidRPr="00C763AF">
        <w:rPr>
          <w:rFonts w:ascii="Arial" w:eastAsia="Arial" w:hAnsi="Arial" w:cs="Arial"/>
        </w:rPr>
        <w:t xml:space="preserve">• </w:t>
      </w:r>
      <w:r w:rsidR="003C0357">
        <w:rPr>
          <w:rFonts w:ascii="Arial" w:eastAsia="Arial" w:hAnsi="Arial" w:cs="Arial"/>
        </w:rPr>
        <w:tab/>
      </w:r>
      <w:r w:rsidRPr="00C763AF">
        <w:rPr>
          <w:rFonts w:ascii="Arial" w:eastAsia="Arial" w:hAnsi="Arial" w:cs="Arial"/>
        </w:rPr>
        <w:t xml:space="preserve">Aula </w:t>
      </w:r>
      <w:proofErr w:type="spellStart"/>
      <w:r w:rsidRPr="00C763AF">
        <w:rPr>
          <w:rFonts w:ascii="Arial" w:eastAsia="Arial" w:hAnsi="Arial" w:cs="Arial"/>
        </w:rPr>
        <w:t>virtual:</w:t>
      </w:r>
      <w:r w:rsidRPr="00C763AF">
        <w:rPr>
          <w:rFonts w:ascii="Arial" w:eastAsia="Arial" w:hAnsi="Arial" w:cs="Arial"/>
          <w:color w:val="0000FF"/>
          <w:u w:val="single"/>
        </w:rPr>
        <w:t>http</w:t>
      </w:r>
      <w:proofErr w:type="spellEnd"/>
      <w:r w:rsidRPr="00C763AF">
        <w:rPr>
          <w:rFonts w:ascii="Arial" w:eastAsia="Arial" w:hAnsi="Arial" w:cs="Arial"/>
          <w:color w:val="0000FF"/>
          <w:u w:val="single"/>
        </w:rPr>
        <w:t>://www.virtual.ffyl.uncu.edu.ar</w:t>
      </w:r>
      <w:r w:rsidRPr="009F069A">
        <w:rPr>
          <w:rFonts w:ascii="Arial" w:eastAsia="Arial" w:hAnsi="Arial" w:cs="Arial"/>
          <w:color w:val="0000FF"/>
        </w:rPr>
        <w:t xml:space="preserve"> </w:t>
      </w:r>
      <w:r w:rsidRPr="00C763AF">
        <w:rPr>
          <w:rFonts w:ascii="Arial" w:eastAsia="Arial" w:hAnsi="Arial" w:cs="Arial"/>
        </w:rPr>
        <w:t>(Resol. N°112/2017-CD, 10/04/2017)</w:t>
      </w:r>
    </w:p>
    <w:p w:rsidR="00006EE2" w:rsidRPr="00C763AF" w:rsidRDefault="00006EE2">
      <w:pPr>
        <w:rPr>
          <w:rFonts w:ascii="Arial" w:hAnsi="Arial" w:cs="Arial"/>
          <w:sz w:val="24"/>
          <w:szCs w:val="24"/>
        </w:rPr>
      </w:pPr>
    </w:p>
    <w:p w:rsidR="00006EE2" w:rsidRPr="003C0357" w:rsidRDefault="00574E86">
      <w:pPr>
        <w:numPr>
          <w:ilvl w:val="0"/>
          <w:numId w:val="1"/>
        </w:numPr>
        <w:pBdr>
          <w:top w:val="nil"/>
          <w:left w:val="nil"/>
          <w:bottom w:val="nil"/>
          <w:right w:val="nil"/>
          <w:between w:val="nil"/>
        </w:pBdr>
        <w:rPr>
          <w:rFonts w:ascii="Arial" w:eastAsia="Arial" w:hAnsi="Arial" w:cs="Arial"/>
          <w:color w:val="000000"/>
        </w:rPr>
      </w:pPr>
      <w:r w:rsidRPr="003C0357">
        <w:rPr>
          <w:rFonts w:ascii="Arial" w:eastAsia="Arial" w:hAnsi="Arial" w:cs="Arial"/>
          <w:b/>
          <w:color w:val="000000"/>
        </w:rPr>
        <w:t>Datos del equipo de cátedra</w:t>
      </w:r>
    </w:p>
    <w:p w:rsidR="00006EE2" w:rsidRPr="003C0357" w:rsidRDefault="00574E86">
      <w:pPr>
        <w:spacing w:after="0"/>
        <w:rPr>
          <w:rFonts w:ascii="Arial" w:eastAsia="Arial" w:hAnsi="Arial" w:cs="Arial"/>
        </w:rPr>
      </w:pPr>
      <w:r w:rsidRPr="003C0357">
        <w:rPr>
          <w:rFonts w:ascii="Arial" w:eastAsia="Arial" w:hAnsi="Arial" w:cs="Arial"/>
          <w:lang w:val="pt-BR"/>
        </w:rPr>
        <w:t xml:space="preserve">Equipo pedagógico: Prof. Magdalena </w:t>
      </w:r>
      <w:proofErr w:type="spellStart"/>
      <w:r w:rsidRPr="003C0357">
        <w:rPr>
          <w:rFonts w:ascii="Arial" w:eastAsia="Arial" w:hAnsi="Arial" w:cs="Arial"/>
          <w:lang w:val="pt-BR"/>
        </w:rPr>
        <w:t>Nállim</w:t>
      </w:r>
      <w:proofErr w:type="spellEnd"/>
      <w:r w:rsidRPr="003C0357">
        <w:rPr>
          <w:rFonts w:ascii="Arial" w:eastAsia="Arial" w:hAnsi="Arial" w:cs="Arial"/>
          <w:lang w:val="pt-BR"/>
        </w:rPr>
        <w:t xml:space="preserve"> – Prof. Dra. </w:t>
      </w:r>
      <w:r w:rsidRPr="003C0357">
        <w:rPr>
          <w:rFonts w:ascii="Arial" w:eastAsia="Arial" w:hAnsi="Arial" w:cs="Arial"/>
        </w:rPr>
        <w:t>Claudia Ferro</w:t>
      </w:r>
    </w:p>
    <w:p w:rsidR="00006EE2" w:rsidRPr="003C0357" w:rsidRDefault="00574E86">
      <w:pPr>
        <w:spacing w:after="240"/>
        <w:jc w:val="both"/>
        <w:rPr>
          <w:rFonts w:ascii="Arial" w:eastAsia="Arial" w:hAnsi="Arial" w:cs="Arial"/>
        </w:rPr>
      </w:pPr>
      <w:r w:rsidRPr="003C0357">
        <w:rPr>
          <w:rFonts w:ascii="Arial" w:eastAsia="Arial" w:hAnsi="Arial" w:cs="Arial"/>
        </w:rPr>
        <w:tab/>
      </w:r>
      <w:r w:rsidRPr="003C0357">
        <w:rPr>
          <w:rFonts w:ascii="Arial" w:eastAsia="Arial" w:hAnsi="Arial" w:cs="Arial"/>
        </w:rPr>
        <w:tab/>
      </w:r>
    </w:p>
    <w:p w:rsidR="00006EE2" w:rsidRPr="003C0357" w:rsidRDefault="00574E86">
      <w:pPr>
        <w:numPr>
          <w:ilvl w:val="0"/>
          <w:numId w:val="1"/>
        </w:numPr>
        <w:pBdr>
          <w:top w:val="nil"/>
          <w:left w:val="nil"/>
          <w:bottom w:val="nil"/>
          <w:right w:val="nil"/>
          <w:between w:val="nil"/>
        </w:pBdr>
        <w:rPr>
          <w:rFonts w:ascii="Arial" w:eastAsia="Arial" w:hAnsi="Arial" w:cs="Arial"/>
          <w:color w:val="000000"/>
        </w:rPr>
      </w:pPr>
      <w:r w:rsidRPr="003C0357">
        <w:rPr>
          <w:rFonts w:ascii="Arial" w:eastAsia="Arial" w:hAnsi="Arial" w:cs="Arial"/>
          <w:b/>
          <w:color w:val="000000"/>
        </w:rPr>
        <w:t>Descripción del espacio curricular</w:t>
      </w:r>
      <w:r w:rsidRPr="003C0357">
        <w:rPr>
          <w:rFonts w:ascii="Arial" w:eastAsia="Arial" w:hAnsi="Arial" w:cs="Arial"/>
          <w:color w:val="000000"/>
        </w:rPr>
        <w:t>:</w:t>
      </w:r>
    </w:p>
    <w:p w:rsidR="00006EE2" w:rsidRPr="003C0357" w:rsidRDefault="00574E86">
      <w:pPr>
        <w:rPr>
          <w:rFonts w:ascii="Arial" w:eastAsia="Arial" w:hAnsi="Arial" w:cs="Arial"/>
        </w:rPr>
      </w:pPr>
      <w:r w:rsidRPr="003C0357">
        <w:rPr>
          <w:rFonts w:ascii="Arial" w:eastAsia="Arial" w:hAnsi="Arial" w:cs="Arial"/>
        </w:rPr>
        <w:t>•          Fundamentación:</w:t>
      </w:r>
    </w:p>
    <w:p w:rsidR="00006EE2" w:rsidRPr="003C0357" w:rsidRDefault="00574E86">
      <w:pPr>
        <w:numPr>
          <w:ilvl w:val="0"/>
          <w:numId w:val="3"/>
        </w:numPr>
        <w:pBdr>
          <w:top w:val="nil"/>
          <w:left w:val="nil"/>
          <w:bottom w:val="nil"/>
          <w:right w:val="nil"/>
          <w:between w:val="nil"/>
        </w:pBdr>
        <w:ind w:hanging="360"/>
        <w:rPr>
          <w:rFonts w:ascii="Arial" w:eastAsia="Arial" w:hAnsi="Arial" w:cs="Arial"/>
          <w:color w:val="000000"/>
        </w:rPr>
      </w:pPr>
      <w:r w:rsidRPr="003C0357">
        <w:rPr>
          <w:rFonts w:ascii="Arial" w:eastAsia="Arial" w:hAnsi="Arial" w:cs="Arial"/>
          <w:b/>
          <w:color w:val="000000"/>
        </w:rPr>
        <w:t>Expectativas de logro</w:t>
      </w:r>
    </w:p>
    <w:p w:rsidR="00006EE2" w:rsidRPr="003C0357" w:rsidRDefault="00574E86">
      <w:pPr>
        <w:jc w:val="both"/>
        <w:rPr>
          <w:rFonts w:ascii="Arial" w:eastAsia="Arial" w:hAnsi="Arial" w:cs="Arial"/>
        </w:rPr>
      </w:pPr>
      <w:r w:rsidRPr="003C0357">
        <w:rPr>
          <w:rFonts w:ascii="Arial" w:eastAsia="Arial" w:hAnsi="Arial" w:cs="Arial"/>
        </w:rPr>
        <w:t>Que el licenciando sea capaz de:</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t>Reflexionar críticamente sobre el fenómeno de la literatura juvenil a la luz de los perfiles, modos de comunicación e idearios de la posmodernidad.</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t>Establecer posicionamientos personales referidos a la literatura juvenil y a la construcción de cánones diversos.</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lastRenderedPageBreak/>
        <w:t>Conocer algunos lineamientos de la crítica literaria construida a partir del análisis de obras de la literatura juvenil.</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t>Ejercitar el juicio crítico para reconocer en los distintos géneros los valores fundamentales de lo ju</w:t>
      </w:r>
      <w:r w:rsidR="003C0357" w:rsidRPr="003C0357">
        <w:rPr>
          <w:rFonts w:ascii="Arial" w:hAnsi="Arial" w:cs="Arial"/>
          <w:color w:val="000000"/>
        </w:rPr>
        <w:t>v</w:t>
      </w:r>
      <w:r w:rsidRPr="003C0357">
        <w:rPr>
          <w:rFonts w:ascii="Arial" w:hAnsi="Arial" w:cs="Arial"/>
          <w:color w:val="000000"/>
        </w:rPr>
        <w:t>enil.</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t>Abordar obras literarias juveniles en instancias de lectura recreativa y crítica.</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t>Diseñar textos en diversos tipos destinados a propósitos diversos que asocian la literatura juvenil y el perfil del licenciado en el área.</w:t>
      </w:r>
    </w:p>
    <w:p w:rsidR="00006EE2" w:rsidRPr="003C0357" w:rsidRDefault="00574E86" w:rsidP="003C0357">
      <w:pPr>
        <w:numPr>
          <w:ilvl w:val="0"/>
          <w:numId w:val="5"/>
        </w:numPr>
        <w:pBdr>
          <w:top w:val="nil"/>
          <w:left w:val="nil"/>
          <w:bottom w:val="nil"/>
          <w:right w:val="nil"/>
          <w:between w:val="nil"/>
        </w:pBdr>
        <w:spacing w:after="120"/>
        <w:ind w:left="714" w:hanging="357"/>
        <w:jc w:val="both"/>
        <w:rPr>
          <w:rFonts w:ascii="Arial" w:hAnsi="Arial" w:cs="Arial"/>
          <w:color w:val="000000"/>
        </w:rPr>
      </w:pPr>
      <w:r w:rsidRPr="003C0357">
        <w:rPr>
          <w:rFonts w:ascii="Arial" w:hAnsi="Arial" w:cs="Arial"/>
          <w:color w:val="000000"/>
        </w:rPr>
        <w:t>Documentarse sobre autores, obras, editoriales nacionales y extranjeras de literatura juvenil.</w:t>
      </w:r>
    </w:p>
    <w:p w:rsidR="00006EE2" w:rsidRPr="00C763AF" w:rsidRDefault="00006EE2">
      <w:pPr>
        <w:pBdr>
          <w:top w:val="nil"/>
          <w:left w:val="nil"/>
          <w:bottom w:val="nil"/>
          <w:right w:val="nil"/>
          <w:between w:val="nil"/>
        </w:pBdr>
        <w:spacing w:after="0"/>
        <w:ind w:left="284" w:hanging="720"/>
        <w:jc w:val="both"/>
        <w:rPr>
          <w:rFonts w:ascii="Arial" w:eastAsia="Arial" w:hAnsi="Arial" w:cs="Arial"/>
          <w:color w:val="000000"/>
        </w:rPr>
      </w:pPr>
    </w:p>
    <w:p w:rsidR="00006EE2" w:rsidRPr="00C763AF" w:rsidRDefault="00574E86">
      <w:pPr>
        <w:numPr>
          <w:ilvl w:val="0"/>
          <w:numId w:val="3"/>
        </w:numPr>
        <w:pBdr>
          <w:top w:val="nil"/>
          <w:left w:val="nil"/>
          <w:bottom w:val="nil"/>
          <w:right w:val="nil"/>
          <w:between w:val="nil"/>
        </w:pBdr>
        <w:spacing w:after="0"/>
        <w:ind w:left="284" w:firstLine="0"/>
        <w:jc w:val="both"/>
        <w:rPr>
          <w:rFonts w:ascii="Arial" w:eastAsia="Arial" w:hAnsi="Arial" w:cs="Arial"/>
          <w:color w:val="000000"/>
        </w:rPr>
      </w:pPr>
      <w:r w:rsidRPr="00C763AF">
        <w:rPr>
          <w:rFonts w:ascii="Arial" w:eastAsia="Arial" w:hAnsi="Arial" w:cs="Arial"/>
          <w:b/>
          <w:color w:val="000000"/>
        </w:rPr>
        <w:t>Contenidos</w:t>
      </w:r>
    </w:p>
    <w:p w:rsidR="00006EE2" w:rsidRPr="003C0357" w:rsidRDefault="00574E86">
      <w:pPr>
        <w:numPr>
          <w:ilvl w:val="0"/>
          <w:numId w:val="6"/>
        </w:numPr>
        <w:pBdr>
          <w:top w:val="nil"/>
          <w:left w:val="nil"/>
          <w:bottom w:val="nil"/>
          <w:right w:val="nil"/>
          <w:between w:val="nil"/>
        </w:pBdr>
        <w:spacing w:after="0"/>
        <w:jc w:val="both"/>
        <w:rPr>
          <w:rFonts w:ascii="Arial" w:hAnsi="Arial" w:cs="Arial"/>
          <w:color w:val="000000"/>
        </w:rPr>
      </w:pPr>
      <w:r w:rsidRPr="003C0357">
        <w:rPr>
          <w:rFonts w:ascii="Arial" w:hAnsi="Arial" w:cs="Arial"/>
          <w:color w:val="000000"/>
        </w:rPr>
        <w:t>Temas y problemas:</w:t>
      </w:r>
      <w:r w:rsidR="00D247AC" w:rsidRPr="003C0357">
        <w:rPr>
          <w:rFonts w:ascii="Arial" w:hAnsi="Arial" w:cs="Arial"/>
          <w:color w:val="000000"/>
        </w:rPr>
        <w:t xml:space="preserve"> </w:t>
      </w:r>
      <w:r w:rsidRPr="003C0357">
        <w:rPr>
          <w:rFonts w:ascii="Arial" w:hAnsi="Arial" w:cs="Arial"/>
          <w:color w:val="000000"/>
        </w:rPr>
        <w:t>literatura juvenil, un fenómeno “marginal”</w:t>
      </w:r>
    </w:p>
    <w:p w:rsidR="00006EE2" w:rsidRPr="003C0357" w:rsidRDefault="00574E86" w:rsidP="009F069A">
      <w:pPr>
        <w:pBdr>
          <w:top w:val="nil"/>
          <w:left w:val="nil"/>
          <w:bottom w:val="nil"/>
          <w:right w:val="nil"/>
          <w:between w:val="nil"/>
        </w:pBdr>
        <w:spacing w:after="0"/>
        <w:ind w:left="720" w:hanging="360"/>
        <w:jc w:val="both"/>
        <w:rPr>
          <w:rFonts w:ascii="Arial" w:hAnsi="Arial" w:cs="Arial"/>
          <w:color w:val="000000"/>
        </w:rPr>
      </w:pPr>
      <w:r w:rsidRPr="003C0357">
        <w:rPr>
          <w:rFonts w:ascii="Arial" w:hAnsi="Arial" w:cs="Arial"/>
          <w:color w:val="000000"/>
        </w:rPr>
        <w:t>a.1. acerca de la existencia del objeto así llamado</w:t>
      </w:r>
    </w:p>
    <w:p w:rsidR="00006EE2" w:rsidRPr="003C0357" w:rsidRDefault="00574E86" w:rsidP="009F069A">
      <w:pPr>
        <w:pBdr>
          <w:top w:val="nil"/>
          <w:left w:val="nil"/>
          <w:bottom w:val="nil"/>
          <w:right w:val="nil"/>
          <w:between w:val="nil"/>
        </w:pBdr>
        <w:spacing w:after="0"/>
        <w:ind w:left="720" w:hanging="360"/>
        <w:jc w:val="both"/>
        <w:rPr>
          <w:rFonts w:ascii="Arial" w:hAnsi="Arial" w:cs="Arial"/>
          <w:color w:val="000000"/>
        </w:rPr>
      </w:pPr>
      <w:r w:rsidRPr="003C0357">
        <w:rPr>
          <w:rFonts w:ascii="Arial" w:hAnsi="Arial" w:cs="Arial"/>
          <w:color w:val="000000"/>
        </w:rPr>
        <w:t>a.2. nuevos lectores y nuevos autores</w:t>
      </w:r>
    </w:p>
    <w:p w:rsidR="00006EE2" w:rsidRPr="003C0357" w:rsidRDefault="00574E86" w:rsidP="009F069A">
      <w:pPr>
        <w:pBdr>
          <w:top w:val="nil"/>
          <w:left w:val="nil"/>
          <w:bottom w:val="nil"/>
          <w:right w:val="nil"/>
          <w:between w:val="nil"/>
        </w:pBdr>
        <w:spacing w:after="0"/>
        <w:ind w:left="720" w:hanging="360"/>
        <w:jc w:val="both"/>
        <w:rPr>
          <w:rFonts w:ascii="Arial" w:hAnsi="Arial" w:cs="Arial"/>
          <w:color w:val="000000"/>
        </w:rPr>
      </w:pPr>
      <w:r w:rsidRPr="003C0357">
        <w:rPr>
          <w:rFonts w:ascii="Arial" w:hAnsi="Arial" w:cs="Arial"/>
          <w:color w:val="000000"/>
        </w:rPr>
        <w:t>a.3. nuevos editores y ediciones, la cuestión de mercadeo en la literatura juvenil</w:t>
      </w:r>
    </w:p>
    <w:p w:rsidR="00006EE2" w:rsidRPr="003C0357" w:rsidRDefault="00574E86" w:rsidP="009F069A">
      <w:pPr>
        <w:pBdr>
          <w:top w:val="nil"/>
          <w:left w:val="nil"/>
          <w:bottom w:val="nil"/>
          <w:right w:val="nil"/>
          <w:between w:val="nil"/>
        </w:pBdr>
        <w:ind w:left="720" w:hanging="360"/>
        <w:jc w:val="both"/>
        <w:rPr>
          <w:rFonts w:ascii="Arial" w:hAnsi="Arial" w:cs="Arial"/>
          <w:color w:val="000000"/>
        </w:rPr>
      </w:pPr>
      <w:r w:rsidRPr="003C0357">
        <w:rPr>
          <w:rFonts w:ascii="Arial" w:hAnsi="Arial" w:cs="Arial"/>
          <w:color w:val="000000"/>
        </w:rPr>
        <w:t>a.4. nuevos medios de circulación: blogs, soportes magnéticos, internet</w:t>
      </w:r>
    </w:p>
    <w:p w:rsidR="00006EE2" w:rsidRPr="003C0357" w:rsidRDefault="00574E86">
      <w:pPr>
        <w:spacing w:after="0"/>
        <w:jc w:val="both"/>
        <w:rPr>
          <w:rFonts w:ascii="Arial" w:hAnsi="Arial" w:cs="Arial"/>
        </w:rPr>
      </w:pPr>
      <w:r w:rsidRPr="003C0357">
        <w:rPr>
          <w:rFonts w:ascii="Arial" w:hAnsi="Arial" w:cs="Arial"/>
        </w:rPr>
        <w:t xml:space="preserve">       B)   Fenómenos de “boom” en la literatura juvenil</w:t>
      </w:r>
    </w:p>
    <w:p w:rsidR="00006EE2" w:rsidRPr="003C0357" w:rsidRDefault="00574E86">
      <w:pPr>
        <w:spacing w:after="0"/>
        <w:ind w:left="708"/>
        <w:jc w:val="both"/>
        <w:rPr>
          <w:rFonts w:ascii="Arial" w:hAnsi="Arial" w:cs="Arial"/>
        </w:rPr>
      </w:pPr>
      <w:r w:rsidRPr="003C0357">
        <w:rPr>
          <w:rFonts w:ascii="Arial" w:hAnsi="Arial" w:cs="Arial"/>
        </w:rPr>
        <w:t>b.1. mecanismos de construcción textual.</w:t>
      </w:r>
    </w:p>
    <w:p w:rsidR="00006EE2" w:rsidRPr="003C0357" w:rsidRDefault="00574E86">
      <w:pPr>
        <w:spacing w:after="0"/>
        <w:ind w:left="708"/>
        <w:jc w:val="both"/>
        <w:rPr>
          <w:rFonts w:ascii="Arial" w:hAnsi="Arial" w:cs="Arial"/>
        </w:rPr>
      </w:pPr>
      <w:r w:rsidRPr="003C0357">
        <w:rPr>
          <w:rFonts w:ascii="Arial" w:hAnsi="Arial" w:cs="Arial"/>
        </w:rPr>
        <w:t>b.2. temas y tópicos.</w:t>
      </w:r>
    </w:p>
    <w:p w:rsidR="00006EE2" w:rsidRPr="003C0357" w:rsidRDefault="00574E86">
      <w:pPr>
        <w:spacing w:after="0"/>
        <w:ind w:left="708"/>
        <w:jc w:val="both"/>
        <w:rPr>
          <w:rFonts w:ascii="Arial" w:hAnsi="Arial" w:cs="Arial"/>
        </w:rPr>
      </w:pPr>
      <w:r w:rsidRPr="003C0357">
        <w:rPr>
          <w:rFonts w:ascii="Arial" w:hAnsi="Arial" w:cs="Arial"/>
        </w:rPr>
        <w:t>b.3. lo “viral” y las repercusiones.</w:t>
      </w:r>
    </w:p>
    <w:p w:rsidR="00006EE2" w:rsidRPr="003C0357" w:rsidRDefault="00574E86">
      <w:pPr>
        <w:ind w:left="708"/>
        <w:jc w:val="both"/>
        <w:rPr>
          <w:rFonts w:ascii="Arial" w:hAnsi="Arial" w:cs="Arial"/>
        </w:rPr>
      </w:pPr>
      <w:r w:rsidRPr="003C0357">
        <w:rPr>
          <w:rFonts w:ascii="Arial" w:hAnsi="Arial" w:cs="Arial"/>
        </w:rPr>
        <w:t>b.4. “booms” recientes y el apoyo del cine</w:t>
      </w:r>
    </w:p>
    <w:p w:rsidR="00006EE2" w:rsidRPr="003C0357" w:rsidRDefault="00574E86">
      <w:pPr>
        <w:jc w:val="both"/>
        <w:rPr>
          <w:rFonts w:ascii="Arial" w:hAnsi="Arial" w:cs="Arial"/>
        </w:rPr>
      </w:pPr>
      <w:r w:rsidRPr="003C0357">
        <w:rPr>
          <w:rFonts w:ascii="Arial" w:hAnsi="Arial" w:cs="Arial"/>
        </w:rPr>
        <w:t xml:space="preserve">C) Literatura </w:t>
      </w:r>
      <w:proofErr w:type="gramStart"/>
      <w:r w:rsidRPr="003C0357">
        <w:rPr>
          <w:rFonts w:ascii="Arial" w:hAnsi="Arial" w:cs="Arial"/>
        </w:rPr>
        <w:t>juvenil</w:t>
      </w:r>
      <w:proofErr w:type="gramEnd"/>
      <w:r w:rsidRPr="003C0357">
        <w:rPr>
          <w:rFonts w:ascii="Arial" w:hAnsi="Arial" w:cs="Arial"/>
        </w:rPr>
        <w:t xml:space="preserve">, </w:t>
      </w:r>
      <w:proofErr w:type="spellStart"/>
      <w:r w:rsidRPr="003C0357">
        <w:rPr>
          <w:rFonts w:ascii="Arial" w:hAnsi="Arial" w:cs="Arial"/>
        </w:rPr>
        <w:t>paraliteratura</w:t>
      </w:r>
      <w:proofErr w:type="spellEnd"/>
      <w:r w:rsidRPr="003C0357">
        <w:rPr>
          <w:rFonts w:ascii="Arial" w:hAnsi="Arial" w:cs="Arial"/>
        </w:rPr>
        <w:t xml:space="preserve"> y </w:t>
      </w:r>
      <w:proofErr w:type="spellStart"/>
      <w:r w:rsidRPr="003C0357">
        <w:rPr>
          <w:rFonts w:ascii="Arial" w:hAnsi="Arial" w:cs="Arial"/>
        </w:rPr>
        <w:t>psicoliteratura</w:t>
      </w:r>
      <w:proofErr w:type="spellEnd"/>
    </w:p>
    <w:p w:rsidR="00006EE2" w:rsidRPr="003C0357" w:rsidRDefault="00574E86">
      <w:pPr>
        <w:spacing w:after="0"/>
        <w:jc w:val="both"/>
        <w:rPr>
          <w:rFonts w:ascii="Arial" w:hAnsi="Arial" w:cs="Arial"/>
        </w:rPr>
      </w:pPr>
      <w:r w:rsidRPr="003C0357">
        <w:rPr>
          <w:rFonts w:ascii="Arial" w:hAnsi="Arial" w:cs="Arial"/>
        </w:rPr>
        <w:t>D)   Literatura juvenil y crítica literaria</w:t>
      </w:r>
      <w:r w:rsidR="009F069A">
        <w:rPr>
          <w:rFonts w:ascii="Arial" w:hAnsi="Arial" w:cs="Arial"/>
        </w:rPr>
        <w:t xml:space="preserve">. </w:t>
      </w:r>
      <w:r w:rsidR="009F069A" w:rsidRPr="009F069A">
        <w:rPr>
          <w:rFonts w:ascii="Arial" w:hAnsi="Arial" w:cs="Arial"/>
        </w:rPr>
        <w:t xml:space="preserve">El componente </w:t>
      </w:r>
      <w:proofErr w:type="spellStart"/>
      <w:r w:rsidR="009F069A" w:rsidRPr="009F069A">
        <w:rPr>
          <w:rFonts w:ascii="Arial" w:hAnsi="Arial" w:cs="Arial"/>
        </w:rPr>
        <w:t>metaficcional</w:t>
      </w:r>
      <w:proofErr w:type="spellEnd"/>
      <w:r w:rsidR="009F069A" w:rsidRPr="009F069A">
        <w:rPr>
          <w:rFonts w:ascii="Arial" w:hAnsi="Arial" w:cs="Arial"/>
        </w:rPr>
        <w:t xml:space="preserve"> en la literatura para jóvenes</w:t>
      </w:r>
    </w:p>
    <w:p w:rsidR="00006EE2" w:rsidRPr="003C0357" w:rsidRDefault="00574E86">
      <w:pPr>
        <w:spacing w:before="240" w:after="0"/>
        <w:jc w:val="both"/>
        <w:rPr>
          <w:rFonts w:ascii="Arial" w:hAnsi="Arial" w:cs="Arial"/>
        </w:rPr>
      </w:pPr>
      <w:r w:rsidRPr="003C0357">
        <w:rPr>
          <w:rFonts w:ascii="Arial" w:hAnsi="Arial" w:cs="Arial"/>
        </w:rPr>
        <w:t>E)   Estrategias innovadoras en la generación de nuevos lectores</w:t>
      </w:r>
    </w:p>
    <w:p w:rsidR="00006EE2" w:rsidRPr="003C0357" w:rsidRDefault="00574E86">
      <w:pPr>
        <w:spacing w:before="240" w:after="0"/>
        <w:jc w:val="both"/>
        <w:rPr>
          <w:rFonts w:ascii="Arial" w:hAnsi="Arial" w:cs="Arial"/>
        </w:rPr>
      </w:pPr>
      <w:r w:rsidRPr="003C0357">
        <w:rPr>
          <w:rFonts w:ascii="Arial" w:hAnsi="Arial" w:cs="Arial"/>
        </w:rPr>
        <w:t xml:space="preserve">F) La </w:t>
      </w:r>
      <w:proofErr w:type="spellStart"/>
      <w:r w:rsidRPr="003C0357">
        <w:rPr>
          <w:rFonts w:ascii="Arial" w:hAnsi="Arial" w:cs="Arial"/>
        </w:rPr>
        <w:t>minificción</w:t>
      </w:r>
      <w:proofErr w:type="spellEnd"/>
      <w:r w:rsidRPr="003C0357">
        <w:rPr>
          <w:rFonts w:ascii="Arial" w:hAnsi="Arial" w:cs="Arial"/>
        </w:rPr>
        <w:t xml:space="preserve"> en la literatura hispanoamericana y </w:t>
      </w:r>
      <w:r w:rsidR="00D30345">
        <w:rPr>
          <w:rFonts w:ascii="Arial" w:hAnsi="Arial" w:cs="Arial"/>
        </w:rPr>
        <w:t>a</w:t>
      </w:r>
      <w:r w:rsidRPr="003C0357">
        <w:rPr>
          <w:rFonts w:ascii="Arial" w:hAnsi="Arial" w:cs="Arial"/>
        </w:rPr>
        <w:t>rgentina. Orígenes. Antecedentes. Explosión del fenómeno. Cauces. Apertura. Discusión de la denominación. Especie narrativa susceptible de ser abordada por jóvenes. Puntos de contacto de los fen</w:t>
      </w:r>
      <w:r w:rsidR="003C0357">
        <w:rPr>
          <w:rFonts w:ascii="Arial" w:hAnsi="Arial" w:cs="Arial"/>
        </w:rPr>
        <w:t>ómenos.</w:t>
      </w:r>
    </w:p>
    <w:p w:rsidR="00006EE2" w:rsidRPr="003C0357" w:rsidRDefault="00006EE2">
      <w:pPr>
        <w:spacing w:after="0"/>
        <w:jc w:val="both"/>
        <w:rPr>
          <w:rFonts w:ascii="Arial" w:hAnsi="Arial" w:cs="Arial"/>
        </w:rPr>
      </w:pPr>
    </w:p>
    <w:p w:rsidR="00006EE2" w:rsidRPr="003C0357" w:rsidRDefault="00574E86">
      <w:pPr>
        <w:numPr>
          <w:ilvl w:val="2"/>
          <w:numId w:val="3"/>
        </w:numPr>
        <w:pBdr>
          <w:top w:val="nil"/>
          <w:left w:val="nil"/>
          <w:bottom w:val="nil"/>
          <w:right w:val="nil"/>
          <w:between w:val="nil"/>
        </w:pBdr>
        <w:spacing w:after="120" w:line="360" w:lineRule="auto"/>
        <w:jc w:val="both"/>
        <w:rPr>
          <w:rFonts w:ascii="Arial" w:eastAsia="Arial" w:hAnsi="Arial" w:cs="Arial"/>
          <w:color w:val="000000"/>
        </w:rPr>
      </w:pPr>
      <w:r w:rsidRPr="003C0357">
        <w:rPr>
          <w:rFonts w:ascii="Arial" w:eastAsia="Arial" w:hAnsi="Arial" w:cs="Arial"/>
          <w:smallCaps/>
          <w:color w:val="000000"/>
        </w:rPr>
        <w:t>Fuentes</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02"/>
        <w:gridCol w:w="1560"/>
        <w:gridCol w:w="1984"/>
      </w:tblGrid>
      <w:tr w:rsidR="00006EE2" w:rsidRPr="00C763AF">
        <w:trPr>
          <w:trHeight w:val="120"/>
        </w:trPr>
        <w:tc>
          <w:tcPr>
            <w:tcW w:w="2263" w:type="dxa"/>
          </w:tcPr>
          <w:p w:rsidR="00006EE2" w:rsidRPr="00C763AF" w:rsidRDefault="00574E86">
            <w:pPr>
              <w:spacing w:line="360" w:lineRule="auto"/>
              <w:jc w:val="center"/>
              <w:rPr>
                <w:rFonts w:ascii="Arial" w:eastAsia="Arial" w:hAnsi="Arial" w:cs="Arial"/>
              </w:rPr>
            </w:pPr>
            <w:r w:rsidRPr="00C763AF">
              <w:rPr>
                <w:rFonts w:ascii="Arial" w:eastAsia="Arial" w:hAnsi="Arial" w:cs="Arial"/>
                <w:i/>
              </w:rPr>
              <w:t>Autor</w:t>
            </w:r>
          </w:p>
        </w:tc>
        <w:tc>
          <w:tcPr>
            <w:tcW w:w="3402" w:type="dxa"/>
          </w:tcPr>
          <w:p w:rsidR="00006EE2" w:rsidRPr="00C763AF" w:rsidRDefault="00574E86">
            <w:pPr>
              <w:spacing w:line="360" w:lineRule="auto"/>
              <w:jc w:val="center"/>
              <w:rPr>
                <w:rFonts w:ascii="Arial" w:eastAsia="Arial" w:hAnsi="Arial" w:cs="Arial"/>
              </w:rPr>
            </w:pPr>
            <w:r w:rsidRPr="00C763AF">
              <w:rPr>
                <w:rFonts w:ascii="Arial" w:eastAsia="Arial" w:hAnsi="Arial" w:cs="Arial"/>
                <w:i/>
              </w:rPr>
              <w:t>Textos</w:t>
            </w:r>
          </w:p>
        </w:tc>
        <w:tc>
          <w:tcPr>
            <w:tcW w:w="1560" w:type="dxa"/>
          </w:tcPr>
          <w:p w:rsidR="00006EE2" w:rsidRPr="00C763AF" w:rsidRDefault="00574E86">
            <w:pPr>
              <w:spacing w:line="360" w:lineRule="auto"/>
              <w:jc w:val="both"/>
              <w:rPr>
                <w:rFonts w:ascii="Arial" w:eastAsia="Arial" w:hAnsi="Arial" w:cs="Arial"/>
              </w:rPr>
            </w:pPr>
            <w:r w:rsidRPr="00C763AF">
              <w:rPr>
                <w:rFonts w:ascii="Arial" w:eastAsia="Arial" w:hAnsi="Arial" w:cs="Arial"/>
                <w:i/>
              </w:rPr>
              <w:t>Responsable</w:t>
            </w:r>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i/>
              </w:rPr>
              <w:t>Fechas tentativas</w:t>
            </w:r>
          </w:p>
        </w:tc>
      </w:tr>
      <w:tr w:rsidR="00006EE2" w:rsidRPr="00C763AF">
        <w:trPr>
          <w:trHeight w:val="120"/>
        </w:trPr>
        <w:tc>
          <w:tcPr>
            <w:tcW w:w="2263"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ROWLING, J.K.</w:t>
            </w:r>
          </w:p>
        </w:tc>
        <w:tc>
          <w:tcPr>
            <w:tcW w:w="3402" w:type="dxa"/>
          </w:tcPr>
          <w:p w:rsidR="00006EE2" w:rsidRPr="00C763AF" w:rsidRDefault="00574E86">
            <w:pPr>
              <w:spacing w:line="360" w:lineRule="auto"/>
              <w:jc w:val="both"/>
              <w:rPr>
                <w:rFonts w:ascii="Arial" w:eastAsia="Arial" w:hAnsi="Arial" w:cs="Arial"/>
              </w:rPr>
            </w:pPr>
            <w:r w:rsidRPr="00C763AF">
              <w:rPr>
                <w:rFonts w:ascii="Arial" w:eastAsia="Arial" w:hAnsi="Arial" w:cs="Arial"/>
                <w:i/>
              </w:rPr>
              <w:t>Harry Potter y la piedra filosofal</w:t>
            </w:r>
          </w:p>
        </w:tc>
        <w:tc>
          <w:tcPr>
            <w:tcW w:w="1560"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Ferro</w:t>
            </w:r>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29/30-3</w:t>
            </w:r>
          </w:p>
        </w:tc>
      </w:tr>
      <w:tr w:rsidR="00006EE2" w:rsidRPr="00C763AF">
        <w:trPr>
          <w:trHeight w:val="120"/>
        </w:trPr>
        <w:tc>
          <w:tcPr>
            <w:tcW w:w="2263" w:type="dxa"/>
          </w:tcPr>
          <w:p w:rsidR="00006EE2" w:rsidRPr="00C763AF" w:rsidRDefault="00574E86">
            <w:pPr>
              <w:jc w:val="both"/>
              <w:rPr>
                <w:rFonts w:ascii="Arial" w:eastAsia="Arial" w:hAnsi="Arial" w:cs="Arial"/>
              </w:rPr>
            </w:pPr>
            <w:r w:rsidRPr="00C763AF">
              <w:rPr>
                <w:rFonts w:ascii="Arial" w:eastAsia="Arial" w:hAnsi="Arial" w:cs="Arial"/>
              </w:rPr>
              <w:t>MEYER, S.</w:t>
            </w:r>
          </w:p>
        </w:tc>
        <w:tc>
          <w:tcPr>
            <w:tcW w:w="3402" w:type="dxa"/>
          </w:tcPr>
          <w:p w:rsidR="00006EE2" w:rsidRPr="00C763AF" w:rsidRDefault="00574E86">
            <w:pPr>
              <w:spacing w:after="120"/>
              <w:jc w:val="both"/>
              <w:rPr>
                <w:rFonts w:ascii="Arial" w:eastAsia="Arial" w:hAnsi="Arial" w:cs="Arial"/>
              </w:rPr>
            </w:pPr>
            <w:r w:rsidRPr="00C763AF">
              <w:rPr>
                <w:rFonts w:ascii="Arial" w:eastAsia="Arial" w:hAnsi="Arial" w:cs="Arial"/>
                <w:i/>
              </w:rPr>
              <w:t>Crepúsculo</w:t>
            </w:r>
          </w:p>
        </w:tc>
        <w:tc>
          <w:tcPr>
            <w:tcW w:w="1560"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Ferro</w:t>
            </w:r>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5/6-4</w:t>
            </w:r>
          </w:p>
        </w:tc>
      </w:tr>
      <w:tr w:rsidR="00006EE2" w:rsidRPr="00C763AF">
        <w:trPr>
          <w:trHeight w:val="120"/>
        </w:trPr>
        <w:tc>
          <w:tcPr>
            <w:tcW w:w="2263" w:type="dxa"/>
          </w:tcPr>
          <w:p w:rsidR="00006EE2" w:rsidRPr="00C763AF" w:rsidRDefault="00574E86">
            <w:pPr>
              <w:jc w:val="both"/>
              <w:rPr>
                <w:rFonts w:ascii="Arial" w:eastAsia="Arial" w:hAnsi="Arial" w:cs="Arial"/>
              </w:rPr>
            </w:pPr>
            <w:r w:rsidRPr="00C763AF">
              <w:rPr>
                <w:rFonts w:ascii="Arial" w:eastAsia="Arial" w:hAnsi="Arial" w:cs="Arial"/>
              </w:rPr>
              <w:t>SANTA ANA, A.</w:t>
            </w:r>
          </w:p>
        </w:tc>
        <w:tc>
          <w:tcPr>
            <w:tcW w:w="3402" w:type="dxa"/>
          </w:tcPr>
          <w:p w:rsidR="00006EE2" w:rsidRPr="00C763AF" w:rsidRDefault="00574E86">
            <w:pPr>
              <w:spacing w:after="120"/>
              <w:jc w:val="both"/>
              <w:rPr>
                <w:rFonts w:ascii="Arial" w:eastAsia="Arial" w:hAnsi="Arial" w:cs="Arial"/>
              </w:rPr>
            </w:pPr>
            <w:r w:rsidRPr="00C763AF">
              <w:rPr>
                <w:rFonts w:ascii="Arial" w:eastAsia="Arial" w:hAnsi="Arial" w:cs="Arial"/>
                <w:i/>
              </w:rPr>
              <w:t>Los ojos del perro siberiano</w:t>
            </w:r>
          </w:p>
        </w:tc>
        <w:tc>
          <w:tcPr>
            <w:tcW w:w="1560"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Ferro</w:t>
            </w:r>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12/13-4</w:t>
            </w:r>
          </w:p>
        </w:tc>
      </w:tr>
      <w:tr w:rsidR="00006EE2" w:rsidRPr="00C763AF">
        <w:trPr>
          <w:trHeight w:val="120"/>
        </w:trPr>
        <w:tc>
          <w:tcPr>
            <w:tcW w:w="2263" w:type="dxa"/>
          </w:tcPr>
          <w:p w:rsidR="00006EE2" w:rsidRPr="00C763AF" w:rsidRDefault="00574E86">
            <w:pPr>
              <w:jc w:val="both"/>
              <w:rPr>
                <w:rFonts w:ascii="Arial" w:eastAsia="Arial" w:hAnsi="Arial" w:cs="Arial"/>
              </w:rPr>
            </w:pPr>
            <w:r w:rsidRPr="00C763AF">
              <w:rPr>
                <w:rFonts w:ascii="Arial" w:eastAsia="Arial" w:hAnsi="Arial" w:cs="Arial"/>
              </w:rPr>
              <w:t>BOYLE, J.</w:t>
            </w:r>
          </w:p>
        </w:tc>
        <w:tc>
          <w:tcPr>
            <w:tcW w:w="3402" w:type="dxa"/>
          </w:tcPr>
          <w:p w:rsidR="00006EE2" w:rsidRPr="00C763AF" w:rsidRDefault="00574E86">
            <w:pPr>
              <w:spacing w:after="120"/>
              <w:jc w:val="both"/>
              <w:rPr>
                <w:rFonts w:ascii="Arial" w:eastAsia="Arial" w:hAnsi="Arial" w:cs="Arial"/>
              </w:rPr>
            </w:pPr>
            <w:r w:rsidRPr="00C763AF">
              <w:rPr>
                <w:rFonts w:ascii="Arial" w:eastAsia="Arial" w:hAnsi="Arial" w:cs="Arial"/>
                <w:i/>
              </w:rPr>
              <w:t>El niño con el piyama de rayas</w:t>
            </w:r>
          </w:p>
        </w:tc>
        <w:tc>
          <w:tcPr>
            <w:tcW w:w="1560"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Ferro</w:t>
            </w:r>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26/27-4</w:t>
            </w:r>
          </w:p>
        </w:tc>
      </w:tr>
      <w:tr w:rsidR="00006EE2" w:rsidRPr="00C763AF">
        <w:trPr>
          <w:trHeight w:val="120"/>
        </w:trPr>
        <w:tc>
          <w:tcPr>
            <w:tcW w:w="2263" w:type="dxa"/>
          </w:tcPr>
          <w:p w:rsidR="00006EE2" w:rsidRPr="00C763AF" w:rsidRDefault="00574E86">
            <w:pPr>
              <w:jc w:val="both"/>
              <w:rPr>
                <w:rFonts w:ascii="Arial" w:eastAsia="Arial" w:hAnsi="Arial" w:cs="Arial"/>
              </w:rPr>
            </w:pPr>
            <w:r w:rsidRPr="00C763AF">
              <w:rPr>
                <w:rFonts w:ascii="Arial" w:eastAsia="Arial" w:hAnsi="Arial" w:cs="Arial"/>
              </w:rPr>
              <w:lastRenderedPageBreak/>
              <w:t>BORGES, J.L. y BIOY CASARES</w:t>
            </w:r>
          </w:p>
        </w:tc>
        <w:tc>
          <w:tcPr>
            <w:tcW w:w="3402" w:type="dxa"/>
          </w:tcPr>
          <w:p w:rsidR="00006EE2" w:rsidRPr="00C763AF" w:rsidRDefault="00574E86">
            <w:pPr>
              <w:spacing w:after="120"/>
              <w:jc w:val="both"/>
              <w:rPr>
                <w:rFonts w:ascii="Arial" w:eastAsia="Arial" w:hAnsi="Arial" w:cs="Arial"/>
              </w:rPr>
            </w:pPr>
            <w:r w:rsidRPr="00C763AF">
              <w:rPr>
                <w:rFonts w:ascii="Arial" w:eastAsia="Arial" w:hAnsi="Arial" w:cs="Arial"/>
                <w:i/>
              </w:rPr>
              <w:t>Cuentos breves y extraordinarios</w:t>
            </w:r>
          </w:p>
        </w:tc>
        <w:tc>
          <w:tcPr>
            <w:tcW w:w="1560" w:type="dxa"/>
          </w:tcPr>
          <w:p w:rsidR="00006EE2" w:rsidRPr="00C763AF" w:rsidRDefault="00574E86">
            <w:pPr>
              <w:spacing w:line="360" w:lineRule="auto"/>
              <w:jc w:val="both"/>
              <w:rPr>
                <w:rFonts w:ascii="Arial" w:eastAsia="Arial" w:hAnsi="Arial" w:cs="Arial"/>
              </w:rPr>
            </w:pPr>
            <w:proofErr w:type="spellStart"/>
            <w:r w:rsidRPr="00C763AF">
              <w:rPr>
                <w:rFonts w:ascii="Arial" w:eastAsia="Arial" w:hAnsi="Arial" w:cs="Arial"/>
              </w:rPr>
              <w:t>Nállim</w:t>
            </w:r>
            <w:proofErr w:type="spellEnd"/>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10/11-5</w:t>
            </w:r>
          </w:p>
        </w:tc>
      </w:tr>
      <w:tr w:rsidR="00006EE2" w:rsidRPr="00C763AF">
        <w:trPr>
          <w:trHeight w:val="120"/>
        </w:trPr>
        <w:tc>
          <w:tcPr>
            <w:tcW w:w="2263" w:type="dxa"/>
          </w:tcPr>
          <w:p w:rsidR="00006EE2" w:rsidRPr="00C763AF" w:rsidRDefault="00574E86">
            <w:pPr>
              <w:jc w:val="both"/>
              <w:rPr>
                <w:rFonts w:ascii="Arial" w:eastAsia="Arial" w:hAnsi="Arial" w:cs="Arial"/>
              </w:rPr>
            </w:pPr>
            <w:r w:rsidRPr="00C763AF">
              <w:rPr>
                <w:rFonts w:ascii="Arial" w:eastAsia="Arial" w:hAnsi="Arial" w:cs="Arial"/>
              </w:rPr>
              <w:t>MONTERROSO, A. y otros</w:t>
            </w:r>
          </w:p>
        </w:tc>
        <w:tc>
          <w:tcPr>
            <w:tcW w:w="3402" w:type="dxa"/>
          </w:tcPr>
          <w:p w:rsidR="00006EE2" w:rsidRPr="00C763AF" w:rsidRDefault="00574E86">
            <w:pPr>
              <w:spacing w:after="120"/>
              <w:jc w:val="both"/>
              <w:rPr>
                <w:rFonts w:ascii="Arial" w:eastAsia="Arial" w:hAnsi="Arial" w:cs="Arial"/>
              </w:rPr>
            </w:pPr>
            <w:r w:rsidRPr="00C763AF">
              <w:rPr>
                <w:rFonts w:ascii="Arial" w:eastAsia="Arial" w:hAnsi="Arial" w:cs="Arial"/>
                <w:i/>
              </w:rPr>
              <w:t>Relatos breves latinoamericanos</w:t>
            </w:r>
          </w:p>
        </w:tc>
        <w:tc>
          <w:tcPr>
            <w:tcW w:w="1560" w:type="dxa"/>
          </w:tcPr>
          <w:p w:rsidR="00006EE2" w:rsidRPr="00C763AF" w:rsidRDefault="00574E86">
            <w:pPr>
              <w:spacing w:line="360" w:lineRule="auto"/>
              <w:jc w:val="both"/>
              <w:rPr>
                <w:rFonts w:ascii="Arial" w:eastAsia="Arial" w:hAnsi="Arial" w:cs="Arial"/>
              </w:rPr>
            </w:pPr>
            <w:proofErr w:type="spellStart"/>
            <w:r w:rsidRPr="00C763AF">
              <w:rPr>
                <w:rFonts w:ascii="Arial" w:eastAsia="Arial" w:hAnsi="Arial" w:cs="Arial"/>
              </w:rPr>
              <w:t>Nállim</w:t>
            </w:r>
            <w:proofErr w:type="spellEnd"/>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17/18-5</w:t>
            </w:r>
          </w:p>
        </w:tc>
      </w:tr>
      <w:tr w:rsidR="00006EE2" w:rsidRPr="00C763AF">
        <w:trPr>
          <w:trHeight w:val="120"/>
        </w:trPr>
        <w:tc>
          <w:tcPr>
            <w:tcW w:w="2263" w:type="dxa"/>
          </w:tcPr>
          <w:p w:rsidR="00006EE2" w:rsidRPr="00C763AF" w:rsidRDefault="00574E86">
            <w:pPr>
              <w:jc w:val="both"/>
              <w:rPr>
                <w:rFonts w:ascii="Arial" w:eastAsia="Arial" w:hAnsi="Arial" w:cs="Arial"/>
              </w:rPr>
            </w:pPr>
            <w:r w:rsidRPr="00C763AF">
              <w:rPr>
                <w:rFonts w:ascii="Arial" w:eastAsia="Arial" w:hAnsi="Arial" w:cs="Arial"/>
              </w:rPr>
              <w:t>SHÚA, Ana María</w:t>
            </w:r>
          </w:p>
        </w:tc>
        <w:tc>
          <w:tcPr>
            <w:tcW w:w="3402" w:type="dxa"/>
          </w:tcPr>
          <w:p w:rsidR="00006EE2" w:rsidRPr="00C763AF" w:rsidRDefault="00574E86">
            <w:pPr>
              <w:spacing w:after="120"/>
              <w:jc w:val="both"/>
              <w:rPr>
                <w:rFonts w:ascii="Arial" w:eastAsia="Arial" w:hAnsi="Arial" w:cs="Arial"/>
              </w:rPr>
            </w:pPr>
            <w:r w:rsidRPr="00C763AF">
              <w:rPr>
                <w:rFonts w:ascii="Arial" w:eastAsia="Arial" w:hAnsi="Arial" w:cs="Arial"/>
                <w:i/>
              </w:rPr>
              <w:t>Todos los universos posibles</w:t>
            </w:r>
          </w:p>
        </w:tc>
        <w:tc>
          <w:tcPr>
            <w:tcW w:w="1560" w:type="dxa"/>
          </w:tcPr>
          <w:p w:rsidR="00006EE2" w:rsidRPr="00C763AF" w:rsidRDefault="00574E86">
            <w:pPr>
              <w:spacing w:line="360" w:lineRule="auto"/>
              <w:jc w:val="both"/>
              <w:rPr>
                <w:rFonts w:ascii="Arial" w:eastAsia="Arial" w:hAnsi="Arial" w:cs="Arial"/>
              </w:rPr>
            </w:pPr>
            <w:proofErr w:type="spellStart"/>
            <w:r w:rsidRPr="00C763AF">
              <w:rPr>
                <w:rFonts w:ascii="Arial" w:eastAsia="Arial" w:hAnsi="Arial" w:cs="Arial"/>
              </w:rPr>
              <w:t>Nállim</w:t>
            </w:r>
            <w:proofErr w:type="spellEnd"/>
          </w:p>
        </w:tc>
        <w:tc>
          <w:tcPr>
            <w:tcW w:w="1984" w:type="dxa"/>
          </w:tcPr>
          <w:p w:rsidR="00006EE2" w:rsidRPr="00C763AF" w:rsidRDefault="00574E86">
            <w:pPr>
              <w:spacing w:line="360" w:lineRule="auto"/>
              <w:jc w:val="both"/>
              <w:rPr>
                <w:rFonts w:ascii="Arial" w:eastAsia="Arial" w:hAnsi="Arial" w:cs="Arial"/>
              </w:rPr>
            </w:pPr>
            <w:r w:rsidRPr="00C763AF">
              <w:rPr>
                <w:rFonts w:ascii="Arial" w:eastAsia="Arial" w:hAnsi="Arial" w:cs="Arial"/>
              </w:rPr>
              <w:t>24-5</w:t>
            </w:r>
          </w:p>
        </w:tc>
      </w:tr>
    </w:tbl>
    <w:p w:rsidR="00006EE2" w:rsidRPr="00C763AF" w:rsidRDefault="00574E86">
      <w:pPr>
        <w:spacing w:before="120" w:after="240"/>
        <w:ind w:left="703"/>
        <w:jc w:val="both"/>
        <w:rPr>
          <w:rFonts w:ascii="Arial" w:eastAsia="Arial" w:hAnsi="Arial" w:cs="Arial"/>
        </w:rPr>
      </w:pPr>
      <w:r w:rsidRPr="00C763AF">
        <w:rPr>
          <w:rFonts w:ascii="Arial" w:eastAsia="Arial" w:hAnsi="Arial" w:cs="Arial"/>
        </w:rPr>
        <w:t>Nota</w:t>
      </w:r>
      <w:r w:rsidR="00D247AC" w:rsidRPr="00C763AF">
        <w:rPr>
          <w:rFonts w:ascii="Arial" w:eastAsia="Arial" w:hAnsi="Arial" w:cs="Arial"/>
        </w:rPr>
        <w:t>s</w:t>
      </w:r>
      <w:r w:rsidRPr="00C763AF">
        <w:rPr>
          <w:rFonts w:ascii="Arial" w:eastAsia="Arial" w:hAnsi="Arial" w:cs="Arial"/>
        </w:rPr>
        <w:t xml:space="preserve">: </w:t>
      </w:r>
    </w:p>
    <w:p w:rsidR="00006EE2" w:rsidRPr="00C763AF" w:rsidRDefault="00574E86">
      <w:pPr>
        <w:numPr>
          <w:ilvl w:val="0"/>
          <w:numId w:val="4"/>
        </w:numPr>
        <w:spacing w:before="120" w:after="240"/>
        <w:jc w:val="both"/>
        <w:rPr>
          <w:rFonts w:ascii="Arial" w:hAnsi="Arial" w:cs="Arial"/>
        </w:rPr>
      </w:pPr>
      <w:r w:rsidRPr="00C763AF">
        <w:rPr>
          <w:rFonts w:ascii="Arial" w:eastAsia="Arial" w:hAnsi="Arial" w:cs="Arial"/>
        </w:rPr>
        <w:t xml:space="preserve"> La lectura de las fuentes primarias que serán trabajadas en los encuentros con la Dra. Ferro debe ser previa a las fechas indicadas, para un mejor aprovechamiento y participación en el momento del análisis y de la valoración de cada tema.</w:t>
      </w:r>
    </w:p>
    <w:p w:rsidR="00006EE2" w:rsidRPr="00C763AF" w:rsidRDefault="00574E86">
      <w:pPr>
        <w:numPr>
          <w:ilvl w:val="0"/>
          <w:numId w:val="4"/>
        </w:numPr>
        <w:spacing w:before="120" w:after="240"/>
        <w:jc w:val="both"/>
        <w:rPr>
          <w:rFonts w:ascii="Arial" w:hAnsi="Arial" w:cs="Arial"/>
        </w:rPr>
      </w:pPr>
      <w:r w:rsidRPr="00C763AF">
        <w:rPr>
          <w:rFonts w:ascii="Arial" w:eastAsia="Arial" w:hAnsi="Arial" w:cs="Arial"/>
        </w:rPr>
        <w:t xml:space="preserve">La lectura de las fuentes primarias que serán trabajadas en los encuentros con </w:t>
      </w:r>
      <w:proofErr w:type="gramStart"/>
      <w:r w:rsidRPr="00C763AF">
        <w:rPr>
          <w:rFonts w:ascii="Arial" w:eastAsia="Arial" w:hAnsi="Arial" w:cs="Arial"/>
        </w:rPr>
        <w:t>la</w:t>
      </w:r>
      <w:proofErr w:type="gramEnd"/>
      <w:r w:rsidRPr="00C763AF">
        <w:rPr>
          <w:rFonts w:ascii="Arial" w:eastAsia="Arial" w:hAnsi="Arial" w:cs="Arial"/>
        </w:rPr>
        <w:t xml:space="preserve"> Prof. </w:t>
      </w:r>
      <w:proofErr w:type="spellStart"/>
      <w:r w:rsidRPr="00C763AF">
        <w:rPr>
          <w:rFonts w:ascii="Arial" w:eastAsia="Arial" w:hAnsi="Arial" w:cs="Arial"/>
        </w:rPr>
        <w:t>Nállim</w:t>
      </w:r>
      <w:proofErr w:type="spellEnd"/>
      <w:r w:rsidRPr="00C763AF">
        <w:rPr>
          <w:rFonts w:ascii="Arial" w:eastAsia="Arial" w:hAnsi="Arial" w:cs="Arial"/>
        </w:rPr>
        <w:t xml:space="preserve"> se hará durante los mismos, ya que se seleccionarán algunas  </w:t>
      </w:r>
      <w:proofErr w:type="spellStart"/>
      <w:r w:rsidRPr="00C763AF">
        <w:rPr>
          <w:rFonts w:ascii="Arial" w:eastAsia="Arial" w:hAnsi="Arial" w:cs="Arial"/>
        </w:rPr>
        <w:t>minificciones</w:t>
      </w:r>
      <w:proofErr w:type="spellEnd"/>
      <w:r w:rsidRPr="00C763AF">
        <w:rPr>
          <w:rFonts w:ascii="Arial" w:eastAsia="Arial" w:hAnsi="Arial" w:cs="Arial"/>
        </w:rPr>
        <w:t xml:space="preserve"> </w:t>
      </w:r>
      <w:r w:rsidR="00892324" w:rsidRPr="00C763AF">
        <w:rPr>
          <w:rFonts w:ascii="Arial" w:eastAsia="Arial" w:hAnsi="Arial" w:cs="Arial"/>
        </w:rPr>
        <w:t xml:space="preserve">de </w:t>
      </w:r>
      <w:r w:rsidRPr="00C763AF">
        <w:rPr>
          <w:rFonts w:ascii="Arial" w:eastAsia="Arial" w:hAnsi="Arial" w:cs="Arial"/>
        </w:rPr>
        <w:t>los libros indicados.</w:t>
      </w:r>
    </w:p>
    <w:p w:rsidR="00006EE2" w:rsidRPr="00C763AF" w:rsidRDefault="00574E86">
      <w:pPr>
        <w:numPr>
          <w:ilvl w:val="0"/>
          <w:numId w:val="3"/>
        </w:numPr>
        <w:pBdr>
          <w:top w:val="nil"/>
          <w:left w:val="nil"/>
          <w:bottom w:val="nil"/>
          <w:right w:val="nil"/>
          <w:between w:val="nil"/>
        </w:pBdr>
        <w:ind w:hanging="360"/>
        <w:jc w:val="both"/>
        <w:rPr>
          <w:rFonts w:ascii="Arial" w:eastAsia="Arial" w:hAnsi="Arial" w:cs="Arial"/>
          <w:color w:val="000000"/>
        </w:rPr>
      </w:pPr>
      <w:r w:rsidRPr="00C763AF">
        <w:rPr>
          <w:rFonts w:ascii="Arial" w:eastAsia="Arial" w:hAnsi="Arial" w:cs="Arial"/>
          <w:b/>
          <w:color w:val="000000"/>
        </w:rPr>
        <w:t>Propuesta metodológica</w:t>
      </w:r>
    </w:p>
    <w:p w:rsidR="00006EE2" w:rsidRPr="00C763AF" w:rsidRDefault="00574E86">
      <w:pPr>
        <w:jc w:val="both"/>
        <w:rPr>
          <w:rFonts w:ascii="Arial" w:eastAsia="Arial" w:hAnsi="Arial" w:cs="Arial"/>
        </w:rPr>
      </w:pPr>
      <w:r w:rsidRPr="00C763AF">
        <w:rPr>
          <w:rFonts w:ascii="Arial" w:eastAsia="Arial" w:hAnsi="Arial" w:cs="Arial"/>
        </w:rPr>
        <w:t>Los licenciandos contarán con una carpeta digital en que constan los documentos de la bibliografía de la UC: artículos de revistas, capítulos de libros, textos-fuentes.</w:t>
      </w:r>
    </w:p>
    <w:p w:rsidR="00006EE2" w:rsidRPr="00C763AF" w:rsidRDefault="00574E86">
      <w:pPr>
        <w:jc w:val="both"/>
        <w:rPr>
          <w:rFonts w:ascii="Arial" w:eastAsia="Arial" w:hAnsi="Arial" w:cs="Arial"/>
        </w:rPr>
      </w:pPr>
      <w:r w:rsidRPr="00C763AF">
        <w:rPr>
          <w:rFonts w:ascii="Arial" w:eastAsia="Arial" w:hAnsi="Arial" w:cs="Arial"/>
        </w:rPr>
        <w:t xml:space="preserve">Podrán realizar y subir actividades en el </w:t>
      </w:r>
      <w:r w:rsidRPr="00C763AF">
        <w:rPr>
          <w:rFonts w:ascii="Arial" w:eastAsia="Arial" w:hAnsi="Arial" w:cs="Arial"/>
          <w:i/>
        </w:rPr>
        <w:t xml:space="preserve">blog </w:t>
      </w:r>
      <w:r w:rsidRPr="00C763AF">
        <w:rPr>
          <w:rFonts w:ascii="Arial" w:eastAsia="Arial" w:hAnsi="Arial" w:cs="Arial"/>
        </w:rPr>
        <w:t>creado a tal fin.</w:t>
      </w:r>
    </w:p>
    <w:p w:rsidR="00006EE2" w:rsidRPr="00C763AF" w:rsidRDefault="00574E86">
      <w:pPr>
        <w:numPr>
          <w:ilvl w:val="0"/>
          <w:numId w:val="3"/>
        </w:numPr>
        <w:pBdr>
          <w:top w:val="nil"/>
          <w:left w:val="nil"/>
          <w:bottom w:val="nil"/>
          <w:right w:val="nil"/>
          <w:between w:val="nil"/>
        </w:pBdr>
        <w:ind w:hanging="360"/>
        <w:jc w:val="both"/>
        <w:rPr>
          <w:rFonts w:ascii="Arial" w:eastAsia="Arial" w:hAnsi="Arial" w:cs="Arial"/>
          <w:color w:val="000000"/>
        </w:rPr>
      </w:pPr>
      <w:r w:rsidRPr="00C763AF">
        <w:rPr>
          <w:rFonts w:ascii="Arial" w:eastAsia="Arial" w:hAnsi="Arial" w:cs="Arial"/>
          <w:b/>
          <w:color w:val="000000"/>
        </w:rPr>
        <w:t>Propuesta de evaluación</w:t>
      </w:r>
    </w:p>
    <w:p w:rsidR="00006EE2" w:rsidRPr="00C763AF" w:rsidRDefault="00574E86">
      <w:pPr>
        <w:jc w:val="both"/>
        <w:rPr>
          <w:rFonts w:ascii="Arial" w:eastAsia="Arial" w:hAnsi="Arial" w:cs="Arial"/>
        </w:rPr>
      </w:pPr>
      <w:r w:rsidRPr="00C763AF">
        <w:rPr>
          <w:rFonts w:ascii="Arial" w:eastAsia="Arial" w:hAnsi="Arial" w:cs="Arial"/>
        </w:rPr>
        <w:t xml:space="preserve">Se propone una instancia de evaluación continua con instancias de autoevaluación y </w:t>
      </w:r>
      <w:proofErr w:type="spellStart"/>
      <w:r w:rsidRPr="00C763AF">
        <w:rPr>
          <w:rFonts w:ascii="Arial" w:eastAsia="Arial" w:hAnsi="Arial" w:cs="Arial"/>
        </w:rPr>
        <w:t>coevaluación</w:t>
      </w:r>
      <w:proofErr w:type="spellEnd"/>
      <w:r w:rsidRPr="00C763AF">
        <w:rPr>
          <w:rFonts w:ascii="Arial" w:eastAsia="Arial" w:hAnsi="Arial" w:cs="Arial"/>
        </w:rPr>
        <w:t xml:space="preserve"> para la ponderación del avance personal en la consecución de los objetivos propuestos. Con tal fin se utilizará una rúbrica que se construirá de manera colaborativa en el primer encuentro de clases.</w:t>
      </w:r>
    </w:p>
    <w:p w:rsidR="00006EE2" w:rsidRPr="00C763AF" w:rsidRDefault="00574E86">
      <w:pPr>
        <w:jc w:val="both"/>
        <w:rPr>
          <w:rFonts w:ascii="Arial" w:eastAsia="Arial" w:hAnsi="Arial" w:cs="Arial"/>
        </w:rPr>
      </w:pPr>
      <w:r w:rsidRPr="00C763AF">
        <w:rPr>
          <w:rFonts w:ascii="Arial" w:eastAsia="Arial" w:hAnsi="Arial" w:cs="Arial"/>
        </w:rPr>
        <w:t>La condición de regularidad se obtendrá con la asistencia al 75% de las clases y la participación en el 100% de las actividades digitales que se propondrán.</w:t>
      </w:r>
    </w:p>
    <w:p w:rsidR="00006EE2" w:rsidRPr="00C763AF" w:rsidRDefault="00574E86">
      <w:pPr>
        <w:numPr>
          <w:ilvl w:val="0"/>
          <w:numId w:val="2"/>
        </w:numPr>
        <w:pBdr>
          <w:top w:val="nil"/>
          <w:left w:val="nil"/>
          <w:bottom w:val="nil"/>
          <w:right w:val="nil"/>
          <w:between w:val="nil"/>
        </w:pBdr>
        <w:spacing w:before="240" w:after="120"/>
        <w:ind w:left="1066" w:hanging="357"/>
        <w:jc w:val="both"/>
        <w:rPr>
          <w:rFonts w:ascii="Arial" w:hAnsi="Arial" w:cs="Arial"/>
          <w:color w:val="000000"/>
        </w:rPr>
      </w:pPr>
      <w:r w:rsidRPr="00C763AF">
        <w:rPr>
          <w:rFonts w:ascii="Arial" w:eastAsia="Arial" w:hAnsi="Arial" w:cs="Arial"/>
          <w:color w:val="000000"/>
        </w:rPr>
        <w:t>Condición libre: Los asistentes que no alcancen los requerimientos arriba estipulados adquirirán la categoría de estudiante libre.</w:t>
      </w:r>
    </w:p>
    <w:p w:rsidR="00006EE2" w:rsidRPr="00C763AF" w:rsidRDefault="00574E86">
      <w:pPr>
        <w:spacing w:after="120"/>
        <w:jc w:val="both"/>
        <w:rPr>
          <w:rFonts w:ascii="Arial" w:eastAsia="Arial" w:hAnsi="Arial" w:cs="Arial"/>
        </w:rPr>
      </w:pPr>
      <w:r w:rsidRPr="00C763AF">
        <w:rPr>
          <w:rFonts w:ascii="Arial" w:eastAsia="Arial" w:hAnsi="Arial" w:cs="Arial"/>
          <w:smallCaps/>
        </w:rPr>
        <w:t>Exámenes finales</w:t>
      </w:r>
    </w:p>
    <w:p w:rsidR="00006EE2" w:rsidRPr="00C763AF" w:rsidRDefault="00574E86">
      <w:pPr>
        <w:spacing w:after="120"/>
        <w:jc w:val="both"/>
        <w:rPr>
          <w:rFonts w:ascii="Arial" w:eastAsia="Arial" w:hAnsi="Arial" w:cs="Arial"/>
        </w:rPr>
      </w:pPr>
      <w:r w:rsidRPr="00C763AF">
        <w:rPr>
          <w:rFonts w:ascii="Arial" w:eastAsia="Arial" w:hAnsi="Arial" w:cs="Arial"/>
        </w:rPr>
        <w:t xml:space="preserve">Examen final según Ord. 108/2010 CS, art. 8. </w:t>
      </w:r>
    </w:p>
    <w:p w:rsidR="00006EE2" w:rsidRPr="00C763AF" w:rsidRDefault="00574E86">
      <w:pPr>
        <w:spacing w:after="120"/>
        <w:jc w:val="both"/>
        <w:rPr>
          <w:rFonts w:ascii="Arial" w:eastAsia="Arial" w:hAnsi="Arial" w:cs="Arial"/>
        </w:rPr>
      </w:pPr>
      <w:r w:rsidRPr="00C763AF">
        <w:rPr>
          <w:rFonts w:ascii="Arial" w:eastAsia="Arial" w:hAnsi="Arial" w:cs="Arial"/>
        </w:rPr>
        <w:t>Condición:</w:t>
      </w:r>
    </w:p>
    <w:p w:rsidR="00006EE2" w:rsidRPr="00C763AF" w:rsidRDefault="00574E86">
      <w:pPr>
        <w:spacing w:after="120"/>
        <w:jc w:val="both"/>
        <w:rPr>
          <w:rFonts w:ascii="Arial" w:eastAsia="Arial" w:hAnsi="Arial" w:cs="Arial"/>
        </w:rPr>
      </w:pPr>
      <w:r w:rsidRPr="00C763AF">
        <w:rPr>
          <w:rFonts w:ascii="Arial" w:eastAsia="Arial" w:hAnsi="Arial" w:cs="Arial"/>
        </w:rPr>
        <w:t>Regular: El examen es oral y consiste en la defensa del trabajo escrito individual sobre requerimientos solicitados.</w:t>
      </w:r>
    </w:p>
    <w:p w:rsidR="00006EE2" w:rsidRPr="00C763AF" w:rsidRDefault="00574E86">
      <w:pPr>
        <w:spacing w:after="120"/>
        <w:jc w:val="both"/>
        <w:rPr>
          <w:rFonts w:ascii="Arial" w:eastAsia="Arial" w:hAnsi="Arial" w:cs="Arial"/>
        </w:rPr>
      </w:pPr>
      <w:r w:rsidRPr="00C763AF">
        <w:rPr>
          <w:rFonts w:ascii="Arial" w:eastAsia="Arial" w:hAnsi="Arial" w:cs="Arial"/>
        </w:rPr>
        <w:t>Libre: El examen es escrito y oral, cada uno eliminatorio. El escrito versar</w:t>
      </w:r>
      <w:r w:rsidR="009F069A">
        <w:rPr>
          <w:rFonts w:ascii="Arial" w:eastAsia="Arial" w:hAnsi="Arial" w:cs="Arial"/>
        </w:rPr>
        <w:t>á</w:t>
      </w:r>
      <w:r w:rsidRPr="00C763AF">
        <w:rPr>
          <w:rFonts w:ascii="Arial" w:eastAsia="Arial" w:hAnsi="Arial" w:cs="Arial"/>
        </w:rPr>
        <w:t xml:space="preserve"> sobre los aspectos conceptuales del programa y el oral exige la integración del programa.</w:t>
      </w:r>
    </w:p>
    <w:p w:rsidR="00006EE2" w:rsidRPr="00C763AF" w:rsidRDefault="00574E86">
      <w:pPr>
        <w:jc w:val="both"/>
        <w:rPr>
          <w:rFonts w:ascii="Arial" w:eastAsia="Arial" w:hAnsi="Arial" w:cs="Arial"/>
        </w:rPr>
      </w:pPr>
      <w:r w:rsidRPr="00C763AF">
        <w:rPr>
          <w:rFonts w:ascii="Arial" w:eastAsia="Arial" w:hAnsi="Arial" w:cs="Arial"/>
        </w:rPr>
        <w:lastRenderedPageBreak/>
        <w:t>Nota: Los estudiantes extranjeros (por Programas de movilidad o Convenios de cooperación) que opten por la materia rendirán su examen final durante la semana inmediatamente posterior al cursado.</w:t>
      </w:r>
    </w:p>
    <w:p w:rsidR="00006EE2" w:rsidRPr="00C763AF" w:rsidRDefault="00574E86">
      <w:pPr>
        <w:jc w:val="both"/>
        <w:rPr>
          <w:rFonts w:ascii="Arial" w:eastAsia="Arial" w:hAnsi="Arial" w:cs="Arial"/>
        </w:rPr>
      </w:pPr>
      <w:r w:rsidRPr="00C763AF">
        <w:rPr>
          <w:rFonts w:ascii="Arial" w:eastAsia="Arial" w:hAnsi="Arial" w:cs="Arial"/>
        </w:rPr>
        <w:t>Escalas de calificación según reglamentación vigente</w:t>
      </w: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2881"/>
        <w:gridCol w:w="2882"/>
      </w:tblGrid>
      <w:tr w:rsidR="00006EE2" w:rsidRPr="00C763AF">
        <w:tc>
          <w:tcPr>
            <w:tcW w:w="2881" w:type="dxa"/>
            <w:vMerge w:val="restart"/>
          </w:tcPr>
          <w:p w:rsidR="00006EE2" w:rsidRPr="00C763AF" w:rsidRDefault="00574E86">
            <w:pPr>
              <w:jc w:val="both"/>
              <w:rPr>
                <w:rFonts w:ascii="Arial" w:eastAsia="Arial" w:hAnsi="Arial" w:cs="Arial"/>
              </w:rPr>
            </w:pPr>
            <w:r w:rsidRPr="00C763AF">
              <w:rPr>
                <w:rFonts w:ascii="Arial" w:eastAsia="Arial" w:hAnsi="Arial" w:cs="Arial"/>
              </w:rPr>
              <w:t xml:space="preserve">            Resultado</w:t>
            </w: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Escala numérica</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Escala porcentual</w:t>
            </w:r>
          </w:p>
        </w:tc>
      </w:tr>
      <w:tr w:rsidR="00006EE2" w:rsidRPr="00C763AF">
        <w:trPr>
          <w:trHeight w:val="220"/>
        </w:trPr>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Nota</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w:t>
            </w:r>
          </w:p>
        </w:tc>
      </w:tr>
      <w:tr w:rsidR="00006EE2" w:rsidRPr="00C763AF">
        <w:tc>
          <w:tcPr>
            <w:tcW w:w="2881" w:type="dxa"/>
            <w:vMerge w:val="restart"/>
          </w:tcPr>
          <w:p w:rsidR="00006EE2" w:rsidRPr="00C763AF" w:rsidRDefault="00006EE2">
            <w:pPr>
              <w:jc w:val="both"/>
              <w:rPr>
                <w:rFonts w:ascii="Arial" w:eastAsia="Arial" w:hAnsi="Arial" w:cs="Arial"/>
              </w:rPr>
            </w:pPr>
          </w:p>
          <w:p w:rsidR="00006EE2" w:rsidRPr="00C763AF" w:rsidRDefault="00006EE2">
            <w:pPr>
              <w:jc w:val="both"/>
              <w:rPr>
                <w:rFonts w:ascii="Arial" w:eastAsia="Arial" w:hAnsi="Arial" w:cs="Arial"/>
              </w:rPr>
            </w:pPr>
          </w:p>
          <w:p w:rsidR="00006EE2" w:rsidRPr="00C763AF" w:rsidRDefault="00006EE2">
            <w:pPr>
              <w:jc w:val="both"/>
              <w:rPr>
                <w:rFonts w:ascii="Arial" w:eastAsia="Arial" w:hAnsi="Arial" w:cs="Arial"/>
              </w:rPr>
            </w:pPr>
          </w:p>
          <w:p w:rsidR="00006EE2" w:rsidRPr="00C763AF" w:rsidRDefault="00574E86">
            <w:pPr>
              <w:jc w:val="both"/>
              <w:rPr>
                <w:rFonts w:ascii="Arial" w:eastAsia="Arial" w:hAnsi="Arial" w:cs="Arial"/>
              </w:rPr>
            </w:pPr>
            <w:r w:rsidRPr="00C763AF">
              <w:rPr>
                <w:rFonts w:ascii="Arial" w:eastAsia="Arial" w:hAnsi="Arial" w:cs="Arial"/>
              </w:rPr>
              <w:t xml:space="preserve">        No aprobado</w:t>
            </w: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0</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0%</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1</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1  a 12%</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2</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13 a 24%</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3</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25 a 35%</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4</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36 a 47%</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5</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48 a 59%</w:t>
            </w:r>
          </w:p>
        </w:tc>
      </w:tr>
      <w:tr w:rsidR="00006EE2" w:rsidRPr="00C763AF">
        <w:tc>
          <w:tcPr>
            <w:tcW w:w="2881" w:type="dxa"/>
            <w:vMerge w:val="restart"/>
          </w:tcPr>
          <w:p w:rsidR="00006EE2" w:rsidRPr="00C763AF" w:rsidRDefault="00006EE2">
            <w:pPr>
              <w:jc w:val="both"/>
              <w:rPr>
                <w:rFonts w:ascii="Arial" w:eastAsia="Arial" w:hAnsi="Arial" w:cs="Arial"/>
              </w:rPr>
            </w:pPr>
          </w:p>
          <w:p w:rsidR="00006EE2" w:rsidRPr="00C763AF" w:rsidRDefault="00006EE2">
            <w:pPr>
              <w:jc w:val="both"/>
              <w:rPr>
                <w:rFonts w:ascii="Arial" w:eastAsia="Arial" w:hAnsi="Arial" w:cs="Arial"/>
              </w:rPr>
            </w:pPr>
          </w:p>
          <w:p w:rsidR="00006EE2" w:rsidRPr="00C763AF" w:rsidRDefault="00574E86">
            <w:pPr>
              <w:jc w:val="both"/>
              <w:rPr>
                <w:rFonts w:ascii="Arial" w:eastAsia="Arial" w:hAnsi="Arial" w:cs="Arial"/>
              </w:rPr>
            </w:pPr>
            <w:r w:rsidRPr="00C763AF">
              <w:rPr>
                <w:rFonts w:ascii="Arial" w:eastAsia="Arial" w:hAnsi="Arial" w:cs="Arial"/>
              </w:rPr>
              <w:t xml:space="preserve">        Aprobado</w:t>
            </w: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6</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60 a 64%</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7 </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65 a 74%</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8</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75 a 84%</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jc w:val="both"/>
              <w:rPr>
                <w:rFonts w:ascii="Arial" w:eastAsia="Arial" w:hAnsi="Arial" w:cs="Arial"/>
              </w:rPr>
            </w:pPr>
            <w:r w:rsidRPr="00C763AF">
              <w:rPr>
                <w:rFonts w:ascii="Arial" w:eastAsia="Arial" w:hAnsi="Arial" w:cs="Arial"/>
              </w:rPr>
              <w:t xml:space="preserve">                  9</w:t>
            </w:r>
          </w:p>
        </w:tc>
        <w:tc>
          <w:tcPr>
            <w:tcW w:w="2882" w:type="dxa"/>
          </w:tcPr>
          <w:p w:rsidR="00006EE2" w:rsidRPr="00C763AF" w:rsidRDefault="00574E86">
            <w:pPr>
              <w:jc w:val="both"/>
              <w:rPr>
                <w:rFonts w:ascii="Arial" w:eastAsia="Arial" w:hAnsi="Arial" w:cs="Arial"/>
              </w:rPr>
            </w:pPr>
            <w:r w:rsidRPr="00C763AF">
              <w:rPr>
                <w:rFonts w:ascii="Arial" w:eastAsia="Arial" w:hAnsi="Arial" w:cs="Arial"/>
              </w:rPr>
              <w:t>85 a 94%</w:t>
            </w:r>
          </w:p>
        </w:tc>
      </w:tr>
      <w:tr w:rsidR="00006EE2" w:rsidRPr="00C763AF">
        <w:tc>
          <w:tcPr>
            <w:tcW w:w="2881" w:type="dxa"/>
            <w:vMerge/>
          </w:tcPr>
          <w:p w:rsidR="00006EE2" w:rsidRPr="00C763AF" w:rsidRDefault="00006EE2">
            <w:pPr>
              <w:widowControl w:val="0"/>
              <w:pBdr>
                <w:top w:val="nil"/>
                <w:left w:val="nil"/>
                <w:bottom w:val="nil"/>
                <w:right w:val="nil"/>
                <w:between w:val="nil"/>
              </w:pBdr>
              <w:spacing w:after="0"/>
              <w:rPr>
                <w:rFonts w:ascii="Arial" w:eastAsia="Arial" w:hAnsi="Arial" w:cs="Arial"/>
              </w:rPr>
            </w:pPr>
          </w:p>
        </w:tc>
        <w:tc>
          <w:tcPr>
            <w:tcW w:w="2881" w:type="dxa"/>
          </w:tcPr>
          <w:p w:rsidR="00006EE2" w:rsidRPr="00C763AF" w:rsidRDefault="00574E86">
            <w:pPr>
              <w:spacing w:after="0"/>
              <w:jc w:val="both"/>
              <w:rPr>
                <w:rFonts w:ascii="Arial" w:eastAsia="Arial" w:hAnsi="Arial" w:cs="Arial"/>
              </w:rPr>
            </w:pPr>
            <w:r w:rsidRPr="00C763AF">
              <w:rPr>
                <w:rFonts w:ascii="Arial" w:eastAsia="Arial" w:hAnsi="Arial" w:cs="Arial"/>
              </w:rPr>
              <w:t xml:space="preserve">                 10</w:t>
            </w:r>
          </w:p>
        </w:tc>
        <w:tc>
          <w:tcPr>
            <w:tcW w:w="2882" w:type="dxa"/>
          </w:tcPr>
          <w:p w:rsidR="00006EE2" w:rsidRPr="00C763AF" w:rsidRDefault="00574E86">
            <w:pPr>
              <w:spacing w:after="0"/>
              <w:jc w:val="both"/>
              <w:rPr>
                <w:rFonts w:ascii="Arial" w:eastAsia="Arial" w:hAnsi="Arial" w:cs="Arial"/>
              </w:rPr>
            </w:pPr>
            <w:r w:rsidRPr="00C763AF">
              <w:rPr>
                <w:rFonts w:ascii="Arial" w:eastAsia="Arial" w:hAnsi="Arial" w:cs="Arial"/>
              </w:rPr>
              <w:t>95 a 100%</w:t>
            </w:r>
          </w:p>
        </w:tc>
      </w:tr>
    </w:tbl>
    <w:p w:rsidR="00006EE2" w:rsidRPr="00C763AF" w:rsidRDefault="00006EE2">
      <w:pPr>
        <w:spacing w:after="120"/>
        <w:jc w:val="both"/>
        <w:rPr>
          <w:rFonts w:ascii="Arial" w:eastAsia="Arial" w:hAnsi="Arial" w:cs="Arial"/>
        </w:rPr>
      </w:pPr>
    </w:p>
    <w:p w:rsidR="00006EE2" w:rsidRPr="00C763AF" w:rsidRDefault="00574E86" w:rsidP="00D247AC">
      <w:pPr>
        <w:numPr>
          <w:ilvl w:val="0"/>
          <w:numId w:val="3"/>
        </w:numPr>
        <w:pBdr>
          <w:top w:val="nil"/>
          <w:left w:val="nil"/>
          <w:bottom w:val="nil"/>
          <w:right w:val="nil"/>
          <w:between w:val="nil"/>
        </w:pBdr>
        <w:spacing w:after="120"/>
        <w:ind w:left="1077" w:hanging="357"/>
        <w:jc w:val="both"/>
        <w:rPr>
          <w:rFonts w:ascii="Arial" w:eastAsia="Arial" w:hAnsi="Arial" w:cs="Arial"/>
          <w:color w:val="000000"/>
        </w:rPr>
      </w:pPr>
      <w:r w:rsidRPr="00C763AF">
        <w:rPr>
          <w:rFonts w:ascii="Arial" w:eastAsia="Arial" w:hAnsi="Arial" w:cs="Arial"/>
          <w:b/>
          <w:color w:val="000000"/>
        </w:rPr>
        <w:t xml:space="preserve">Fuentes y Bibliografía </w:t>
      </w:r>
    </w:p>
    <w:p w:rsidR="00006EE2" w:rsidRPr="00C763AF" w:rsidRDefault="00574E86" w:rsidP="00D247AC">
      <w:pPr>
        <w:numPr>
          <w:ilvl w:val="1"/>
          <w:numId w:val="3"/>
        </w:numPr>
        <w:pBdr>
          <w:top w:val="nil"/>
          <w:left w:val="nil"/>
          <w:bottom w:val="nil"/>
          <w:right w:val="nil"/>
          <w:between w:val="nil"/>
        </w:pBdr>
        <w:spacing w:after="120"/>
        <w:jc w:val="both"/>
        <w:rPr>
          <w:rFonts w:ascii="Arial" w:eastAsia="Arial" w:hAnsi="Arial" w:cs="Arial"/>
          <w:color w:val="000000"/>
        </w:rPr>
      </w:pPr>
      <w:r w:rsidRPr="00C763AF">
        <w:rPr>
          <w:rFonts w:ascii="Arial" w:eastAsia="Arial" w:hAnsi="Arial" w:cs="Arial"/>
          <w:color w:val="000000"/>
        </w:rPr>
        <w:t>Fuentes o ediciones</w:t>
      </w:r>
    </w:p>
    <w:p w:rsidR="00006EE2" w:rsidRPr="00C763AF" w:rsidRDefault="00574E86" w:rsidP="00D247AC">
      <w:pPr>
        <w:pBdr>
          <w:top w:val="nil"/>
          <w:left w:val="nil"/>
          <w:bottom w:val="nil"/>
          <w:right w:val="nil"/>
          <w:between w:val="nil"/>
        </w:pBdr>
        <w:spacing w:after="120"/>
        <w:ind w:left="1004" w:hanging="720"/>
        <w:jc w:val="both"/>
        <w:rPr>
          <w:rFonts w:ascii="Arial" w:eastAsia="Arial" w:hAnsi="Arial" w:cs="Arial"/>
          <w:color w:val="000000"/>
        </w:rPr>
      </w:pPr>
      <w:r w:rsidRPr="00C763AF">
        <w:rPr>
          <w:rFonts w:ascii="Arial" w:eastAsia="Arial" w:hAnsi="Arial" w:cs="Arial"/>
          <w:color w:val="000000"/>
        </w:rPr>
        <w:t xml:space="preserve">Los estudiantes podrán utilizar </w:t>
      </w:r>
      <w:r w:rsidR="00430D3F">
        <w:rPr>
          <w:rFonts w:ascii="Arial" w:eastAsia="Arial" w:hAnsi="Arial" w:cs="Arial"/>
          <w:color w:val="000000"/>
        </w:rPr>
        <w:t xml:space="preserve">en </w:t>
      </w:r>
      <w:r w:rsidRPr="00C763AF">
        <w:rPr>
          <w:rFonts w:ascii="Arial" w:eastAsia="Arial" w:hAnsi="Arial" w:cs="Arial"/>
          <w:color w:val="000000"/>
        </w:rPr>
        <w:t>cualquiera de las ediciones disponibles las obras de lectura obligatoria</w:t>
      </w:r>
      <w:r w:rsidR="00430D3F">
        <w:rPr>
          <w:rFonts w:ascii="Arial" w:eastAsia="Arial" w:hAnsi="Arial" w:cs="Arial"/>
          <w:color w:val="000000"/>
        </w:rPr>
        <w:t xml:space="preserve"> y</w:t>
      </w:r>
      <w:r w:rsidRPr="00C763AF">
        <w:rPr>
          <w:rFonts w:ascii="Arial" w:eastAsia="Arial" w:hAnsi="Arial" w:cs="Arial"/>
          <w:color w:val="000000"/>
        </w:rPr>
        <w:t xml:space="preserve"> mencionadas </w:t>
      </w:r>
      <w:r w:rsidRPr="00430D3F">
        <w:rPr>
          <w:rFonts w:ascii="Arial" w:eastAsia="Arial" w:hAnsi="Arial" w:cs="Arial"/>
          <w:i/>
          <w:color w:val="000000"/>
        </w:rPr>
        <w:t>ut supra</w:t>
      </w:r>
      <w:r w:rsidRPr="00C763AF">
        <w:rPr>
          <w:rFonts w:ascii="Arial" w:eastAsia="Arial" w:hAnsi="Arial" w:cs="Arial"/>
          <w:color w:val="000000"/>
        </w:rPr>
        <w:t>.</w:t>
      </w:r>
    </w:p>
    <w:p w:rsidR="00006EE2" w:rsidRPr="00C763AF" w:rsidRDefault="00574E86" w:rsidP="00D247AC">
      <w:pPr>
        <w:numPr>
          <w:ilvl w:val="1"/>
          <w:numId w:val="3"/>
        </w:numPr>
        <w:pBdr>
          <w:top w:val="nil"/>
          <w:left w:val="nil"/>
          <w:bottom w:val="nil"/>
          <w:right w:val="nil"/>
          <w:between w:val="nil"/>
        </w:pBdr>
        <w:spacing w:after="120"/>
        <w:jc w:val="both"/>
        <w:rPr>
          <w:rFonts w:ascii="Arial" w:eastAsia="Arial" w:hAnsi="Arial" w:cs="Arial"/>
          <w:color w:val="000000"/>
          <w:u w:val="single"/>
        </w:rPr>
      </w:pPr>
      <w:r w:rsidRPr="00C763AF">
        <w:rPr>
          <w:rFonts w:ascii="Arial" w:eastAsia="Arial" w:hAnsi="Arial" w:cs="Arial"/>
          <w:color w:val="000000"/>
          <w:u w:val="single"/>
        </w:rPr>
        <w:t>Bibliografía obligatoria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ALANÍS, Armando (2014). “Decálogo de la </w:t>
      </w:r>
      <w:proofErr w:type="spellStart"/>
      <w:r w:rsidRPr="00C763AF">
        <w:rPr>
          <w:rFonts w:ascii="Arial" w:hAnsi="Arial" w:cs="Arial"/>
          <w:color w:val="000000"/>
        </w:rPr>
        <w:t>minificción</w:t>
      </w:r>
      <w:proofErr w:type="spellEnd"/>
      <w:r w:rsidRPr="00C763AF">
        <w:rPr>
          <w:rFonts w:ascii="Arial" w:hAnsi="Arial" w:cs="Arial"/>
          <w:color w:val="000000"/>
        </w:rPr>
        <w:t xml:space="preserve">” [en línea]. En Internacional </w:t>
      </w:r>
      <w:proofErr w:type="spellStart"/>
      <w:r w:rsidRPr="00C763AF">
        <w:rPr>
          <w:rFonts w:ascii="Arial" w:hAnsi="Arial" w:cs="Arial"/>
          <w:color w:val="000000"/>
        </w:rPr>
        <w:t>Microcuentista</w:t>
      </w:r>
      <w:proofErr w:type="spellEnd"/>
      <w:r w:rsidRPr="00C763AF">
        <w:rPr>
          <w:rFonts w:ascii="Arial" w:hAnsi="Arial" w:cs="Arial"/>
          <w:color w:val="000000"/>
        </w:rPr>
        <w:t xml:space="preserve">. </w:t>
      </w:r>
      <w:r w:rsidRPr="00430D3F">
        <w:rPr>
          <w:rFonts w:ascii="Arial" w:hAnsi="Arial" w:cs="Arial"/>
          <w:i/>
          <w:color w:val="000000"/>
        </w:rPr>
        <w:t xml:space="preserve">Revista de </w:t>
      </w:r>
      <w:proofErr w:type="spellStart"/>
      <w:r w:rsidRPr="00430D3F">
        <w:rPr>
          <w:rFonts w:ascii="Arial" w:hAnsi="Arial" w:cs="Arial"/>
          <w:i/>
          <w:color w:val="000000"/>
        </w:rPr>
        <w:t>microrrelatos</w:t>
      </w:r>
      <w:proofErr w:type="spellEnd"/>
      <w:r w:rsidRPr="00430D3F">
        <w:rPr>
          <w:rFonts w:ascii="Arial" w:hAnsi="Arial" w:cs="Arial"/>
          <w:i/>
          <w:color w:val="000000"/>
        </w:rPr>
        <w:t xml:space="preserve"> y otras brevedades</w:t>
      </w:r>
      <w:r w:rsidRPr="00C763AF">
        <w:rPr>
          <w:rFonts w:ascii="Arial" w:hAnsi="Arial" w:cs="Arial"/>
          <w:color w:val="000000"/>
        </w:rPr>
        <w:t>. (En: http://</w:t>
      </w:r>
      <w:r w:rsidR="00D247AC" w:rsidRPr="00C763AF">
        <w:rPr>
          <w:rFonts w:ascii="Arial" w:hAnsi="Arial" w:cs="Arial"/>
          <w:color w:val="000000"/>
        </w:rPr>
        <w:t xml:space="preserve"> </w:t>
      </w:r>
      <w:r w:rsidRPr="00C763AF">
        <w:rPr>
          <w:rFonts w:ascii="Arial" w:hAnsi="Arial" w:cs="Arial"/>
          <w:color w:val="000000"/>
        </w:rPr>
        <w:t>revista</w:t>
      </w:r>
      <w:r w:rsidR="00D247AC" w:rsidRPr="00C763AF">
        <w:rPr>
          <w:rFonts w:ascii="Arial" w:hAnsi="Arial" w:cs="Arial"/>
          <w:color w:val="000000"/>
        </w:rPr>
        <w:t xml:space="preserve"> </w:t>
      </w:r>
      <w:r w:rsidRPr="00C763AF">
        <w:rPr>
          <w:rFonts w:ascii="Arial" w:hAnsi="Arial" w:cs="Arial"/>
          <w:color w:val="000000"/>
        </w:rPr>
        <w:t>microrrelatos.blogspot.com.ar/2014/11/decalogo-de-la-minificcion-armando.html)</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ANDRUETTO, M. (2008). “Hacia una literatura sin c</w:t>
      </w:r>
      <w:bookmarkStart w:id="1" w:name="_GoBack"/>
      <w:bookmarkEnd w:id="1"/>
      <w:r w:rsidRPr="00C763AF">
        <w:rPr>
          <w:rFonts w:ascii="Arial" w:hAnsi="Arial" w:cs="Arial"/>
          <w:color w:val="000000"/>
        </w:rPr>
        <w:t xml:space="preserve">ompromisos” (En: Revista </w:t>
      </w:r>
      <w:r w:rsidRPr="00C763AF">
        <w:rPr>
          <w:rFonts w:ascii="Arial" w:hAnsi="Arial" w:cs="Arial"/>
          <w:i/>
          <w:color w:val="000000"/>
        </w:rPr>
        <w:t>Imaginaria. Revista quincenal sobre literatura infantil y juvenil.</w:t>
      </w:r>
      <w:r w:rsidRPr="00C763AF">
        <w:rPr>
          <w:rFonts w:ascii="Arial" w:hAnsi="Arial" w:cs="Arial"/>
          <w:color w:val="000000"/>
        </w:rPr>
        <w:t xml:space="preserve"> N º 242, noviembre 2008). </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CAÑÓN, M.; STAPICH, E. (2012) Acerca de atajos y caminos largos: La</w:t>
      </w:r>
      <w:r w:rsidRPr="00C763AF">
        <w:rPr>
          <w:rFonts w:ascii="Arial" w:hAnsi="Arial" w:cs="Arial"/>
          <w:color w:val="000000"/>
        </w:rPr>
        <w:br/>
        <w:t xml:space="preserve">literatura juvenil. </w:t>
      </w:r>
      <w:r w:rsidRPr="00C763AF">
        <w:rPr>
          <w:rFonts w:ascii="Arial" w:hAnsi="Arial" w:cs="Arial"/>
          <w:i/>
          <w:color w:val="000000"/>
        </w:rPr>
        <w:t xml:space="preserve">El Toldo de </w:t>
      </w:r>
      <w:proofErr w:type="spellStart"/>
      <w:r w:rsidRPr="00C763AF">
        <w:rPr>
          <w:rFonts w:ascii="Arial" w:hAnsi="Arial" w:cs="Arial"/>
          <w:i/>
          <w:color w:val="000000"/>
        </w:rPr>
        <w:t>Astier</w:t>
      </w:r>
      <w:proofErr w:type="spellEnd"/>
      <w:r w:rsidRPr="00C763AF">
        <w:rPr>
          <w:rFonts w:ascii="Arial" w:hAnsi="Arial" w:cs="Arial"/>
          <w:color w:val="000000"/>
        </w:rPr>
        <w:t xml:space="preserve">, 3 (4), 65-78. (En </w:t>
      </w:r>
      <w:proofErr w:type="spellStart"/>
      <w:r w:rsidRPr="00C763AF">
        <w:rPr>
          <w:rFonts w:ascii="Arial" w:hAnsi="Arial" w:cs="Arial"/>
          <w:i/>
          <w:color w:val="000000"/>
        </w:rPr>
        <w:t>MemoriaAcadémica</w:t>
      </w:r>
      <w:proofErr w:type="spellEnd"/>
      <w:r w:rsidRPr="00C763AF">
        <w:rPr>
          <w:rFonts w:ascii="Arial" w:hAnsi="Arial" w:cs="Arial"/>
          <w:color w:val="000000"/>
        </w:rPr>
        <w:t>. Universidad de La Plata: FAHCE).</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FRAGA, Zulma. “La </w:t>
      </w:r>
      <w:proofErr w:type="spellStart"/>
      <w:r w:rsidRPr="00C763AF">
        <w:rPr>
          <w:rFonts w:ascii="Arial" w:hAnsi="Arial" w:cs="Arial"/>
          <w:color w:val="000000"/>
        </w:rPr>
        <w:t>minificción</w:t>
      </w:r>
      <w:proofErr w:type="spellEnd"/>
      <w:r w:rsidRPr="00C763AF">
        <w:rPr>
          <w:rFonts w:ascii="Arial" w:hAnsi="Arial" w:cs="Arial"/>
          <w:color w:val="000000"/>
        </w:rPr>
        <w:t xml:space="preserve">” [en línea]. En </w:t>
      </w:r>
      <w:r w:rsidRPr="00C763AF">
        <w:rPr>
          <w:rFonts w:ascii="Arial" w:hAnsi="Arial" w:cs="Arial"/>
          <w:i/>
          <w:color w:val="000000"/>
        </w:rPr>
        <w:t>Editorial Piso</w:t>
      </w:r>
      <w:r w:rsidRPr="00C763AF">
        <w:rPr>
          <w:rFonts w:ascii="Arial" w:hAnsi="Arial" w:cs="Arial"/>
          <w:color w:val="000000"/>
        </w:rPr>
        <w:t xml:space="preserve"> </w:t>
      </w:r>
      <w:r w:rsidRPr="00C763AF">
        <w:rPr>
          <w:rFonts w:ascii="Arial" w:hAnsi="Arial" w:cs="Arial"/>
          <w:i/>
          <w:color w:val="000000"/>
        </w:rPr>
        <w:t>12</w:t>
      </w:r>
      <w:r w:rsidRPr="00C763AF">
        <w:rPr>
          <w:rFonts w:ascii="Arial" w:hAnsi="Arial" w:cs="Arial"/>
          <w:color w:val="000000"/>
        </w:rPr>
        <w:t>. (En: www.piso-12.com.ar/la-minificcion/)</w:t>
      </w:r>
    </w:p>
    <w:p w:rsidR="009F069A" w:rsidRPr="009F069A" w:rsidRDefault="009F069A" w:rsidP="009F069A">
      <w:pPr>
        <w:pBdr>
          <w:top w:val="nil"/>
          <w:left w:val="nil"/>
          <w:bottom w:val="nil"/>
          <w:right w:val="nil"/>
          <w:between w:val="nil"/>
        </w:pBdr>
        <w:spacing w:after="120"/>
        <w:ind w:left="646" w:hanging="720"/>
        <w:jc w:val="both"/>
        <w:rPr>
          <w:rFonts w:ascii="Arial" w:hAnsi="Arial" w:cs="Arial"/>
          <w:color w:val="000000"/>
        </w:rPr>
      </w:pPr>
      <w:r w:rsidRPr="009F069A">
        <w:rPr>
          <w:rFonts w:ascii="Arial" w:hAnsi="Arial" w:cs="Arial"/>
          <w:color w:val="000000"/>
        </w:rPr>
        <w:lastRenderedPageBreak/>
        <w:t xml:space="preserve">GUERRERO GUADARRAMA, L. (2004). “La neo-subversión de la literatura infantil y juvenil, ecos de la posmodernidad” [en línea] (En </w:t>
      </w:r>
      <w:r w:rsidRPr="009F069A">
        <w:rPr>
          <w:rFonts w:ascii="Arial" w:hAnsi="Arial" w:cs="Arial"/>
          <w:i/>
          <w:color w:val="000000"/>
        </w:rPr>
        <w:t>Revista OCNOS</w:t>
      </w:r>
      <w:r w:rsidRPr="009F069A">
        <w:rPr>
          <w:rFonts w:ascii="Arial" w:hAnsi="Arial" w:cs="Arial"/>
          <w:color w:val="000000"/>
        </w:rPr>
        <w:t>, n°4, México: Universidad Iberoamericana Ciudad de México).</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KOCH, Dolores (</w:t>
      </w:r>
      <w:r w:rsidR="00393DB4" w:rsidRPr="00C763AF">
        <w:rPr>
          <w:rFonts w:ascii="Arial" w:hAnsi="Arial" w:cs="Arial"/>
          <w:color w:val="000000"/>
        </w:rPr>
        <w:t>2000</w:t>
      </w:r>
      <w:r w:rsidRPr="00C763AF">
        <w:rPr>
          <w:rFonts w:ascii="Arial" w:hAnsi="Arial" w:cs="Arial"/>
          <w:color w:val="000000"/>
        </w:rPr>
        <w:t>). “Diez recursos para lograr la brevedad en el micro-relato” [en línea]. (En: https://ciudadseva.com/texto/diez-recursos-para-lograr-la-brevedad-en-el-micro-relato/)</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LAGMANOVICH, David (2007). “La </w:t>
      </w:r>
      <w:proofErr w:type="spellStart"/>
      <w:r w:rsidRPr="00C763AF">
        <w:rPr>
          <w:rFonts w:ascii="Arial" w:hAnsi="Arial" w:cs="Arial"/>
          <w:color w:val="000000"/>
        </w:rPr>
        <w:t>minificción</w:t>
      </w:r>
      <w:proofErr w:type="spellEnd"/>
      <w:r w:rsidRPr="00C763AF">
        <w:rPr>
          <w:rFonts w:ascii="Arial" w:hAnsi="Arial" w:cs="Arial"/>
          <w:color w:val="000000"/>
        </w:rPr>
        <w:t xml:space="preserve"> argentina en su contexto: desde Leopoldo Lugones a Ana María </w:t>
      </w:r>
      <w:proofErr w:type="spellStart"/>
      <w:r w:rsidRPr="00C763AF">
        <w:rPr>
          <w:rFonts w:ascii="Arial" w:hAnsi="Arial" w:cs="Arial"/>
          <w:color w:val="000000"/>
        </w:rPr>
        <w:t>Shúa</w:t>
      </w:r>
      <w:proofErr w:type="spellEnd"/>
      <w:r w:rsidRPr="00C763AF">
        <w:rPr>
          <w:rFonts w:ascii="Arial" w:hAnsi="Arial" w:cs="Arial"/>
          <w:color w:val="000000"/>
        </w:rPr>
        <w:t xml:space="preserve">” [En línea]. En </w:t>
      </w:r>
      <w:r w:rsidRPr="00C763AF">
        <w:rPr>
          <w:rFonts w:ascii="Arial" w:hAnsi="Arial" w:cs="Arial"/>
          <w:i/>
          <w:color w:val="000000"/>
        </w:rPr>
        <w:t>El Cuento en Red. Revista electrónica de teoría de la ficción breve</w:t>
      </w:r>
      <w:r w:rsidRPr="00C763AF">
        <w:rPr>
          <w:rFonts w:ascii="Arial" w:hAnsi="Arial" w:cs="Arial"/>
          <w:color w:val="000000"/>
        </w:rPr>
        <w:t>. (En: http://cuentoenred.xoc.uam.mx)</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LLUCH, G. (2004) </w:t>
      </w:r>
      <w:r w:rsidRPr="00C763AF">
        <w:rPr>
          <w:rFonts w:ascii="Arial" w:hAnsi="Arial" w:cs="Arial"/>
          <w:i/>
          <w:color w:val="000000"/>
        </w:rPr>
        <w:t>Cómo analizamos relatos infantiles y juveniles.</w:t>
      </w:r>
      <w:r w:rsidRPr="00C763AF">
        <w:rPr>
          <w:rFonts w:ascii="Arial" w:hAnsi="Arial" w:cs="Arial"/>
          <w:color w:val="000000"/>
        </w:rPr>
        <w:t xml:space="preserve"> Bogotá: Norma.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LLUCH, G. (2005): «Mecanismos de adicción en la literatura juvenil», en</w:t>
      </w:r>
      <w:r w:rsidR="00393DB4" w:rsidRPr="00C763AF">
        <w:rPr>
          <w:rFonts w:ascii="Arial" w:hAnsi="Arial" w:cs="Arial"/>
          <w:color w:val="000000"/>
        </w:rPr>
        <w:t xml:space="preserve"> </w:t>
      </w:r>
      <w:r w:rsidRPr="00C763AF">
        <w:rPr>
          <w:rFonts w:ascii="Arial" w:hAnsi="Arial" w:cs="Arial"/>
          <w:i/>
          <w:color w:val="000000"/>
        </w:rPr>
        <w:t>Anuario de Investigación en Literatura infantil y Juvenil</w:t>
      </w:r>
      <w:r w:rsidRPr="00C763AF">
        <w:rPr>
          <w:rFonts w:ascii="Arial" w:hAnsi="Arial" w:cs="Arial"/>
          <w:color w:val="000000"/>
        </w:rPr>
        <w:t>. Vigo: Universidad de</w:t>
      </w:r>
      <w:r w:rsidR="00D247AC" w:rsidRPr="00C763AF">
        <w:rPr>
          <w:rFonts w:ascii="Arial" w:hAnsi="Arial" w:cs="Arial"/>
          <w:color w:val="000000"/>
        </w:rPr>
        <w:t xml:space="preserve"> </w:t>
      </w:r>
      <w:r w:rsidRPr="00C763AF">
        <w:rPr>
          <w:rFonts w:ascii="Arial" w:hAnsi="Arial" w:cs="Arial"/>
          <w:color w:val="000000"/>
        </w:rPr>
        <w:t>Vigo, Vol. 3, pp. 135-156.</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LÓPEZ, L. (2016). “La literatura destinada a jóvenes:</w:t>
      </w:r>
      <w:r w:rsidR="00D247AC" w:rsidRPr="00C763AF">
        <w:rPr>
          <w:rFonts w:ascii="Arial" w:hAnsi="Arial" w:cs="Arial"/>
          <w:color w:val="000000"/>
        </w:rPr>
        <w:t xml:space="preserve"> </w:t>
      </w:r>
      <w:r w:rsidRPr="00C763AF">
        <w:rPr>
          <w:rFonts w:ascii="Arial" w:hAnsi="Arial" w:cs="Arial"/>
          <w:color w:val="000000"/>
        </w:rPr>
        <w:t>el papel de la escuela en la</w:t>
      </w:r>
      <w:r w:rsidR="00393DB4" w:rsidRPr="00C763AF">
        <w:rPr>
          <w:rFonts w:ascii="Arial" w:hAnsi="Arial" w:cs="Arial"/>
          <w:color w:val="000000"/>
        </w:rPr>
        <w:t xml:space="preserve"> </w:t>
      </w:r>
      <w:r w:rsidRPr="00C763AF">
        <w:rPr>
          <w:rFonts w:ascii="Arial" w:hAnsi="Arial" w:cs="Arial"/>
          <w:color w:val="000000"/>
        </w:rPr>
        <w:t xml:space="preserve">constitución del género” (En: </w:t>
      </w:r>
      <w:r w:rsidRPr="00C763AF">
        <w:rPr>
          <w:rFonts w:ascii="Arial" w:hAnsi="Arial" w:cs="Arial"/>
          <w:i/>
          <w:color w:val="000000"/>
        </w:rPr>
        <w:t>Educación, Formación e Investigación</w:t>
      </w:r>
      <w:r w:rsidRPr="00C763AF">
        <w:rPr>
          <w:rFonts w:ascii="Arial" w:hAnsi="Arial" w:cs="Arial"/>
          <w:color w:val="000000"/>
        </w:rPr>
        <w:t>, Vol.</w:t>
      </w:r>
      <w:r w:rsidR="00393DB4" w:rsidRPr="00C763AF">
        <w:rPr>
          <w:rFonts w:ascii="Arial" w:hAnsi="Arial" w:cs="Arial"/>
          <w:color w:val="000000"/>
        </w:rPr>
        <w:t xml:space="preserve"> </w:t>
      </w:r>
      <w:r w:rsidRPr="00C763AF">
        <w:rPr>
          <w:rFonts w:ascii="Arial" w:hAnsi="Arial" w:cs="Arial"/>
          <w:color w:val="000000"/>
        </w:rPr>
        <w:t>2, N°</w:t>
      </w:r>
      <w:r w:rsidR="00393DB4" w:rsidRPr="00C763AF">
        <w:rPr>
          <w:rFonts w:ascii="Arial" w:hAnsi="Arial" w:cs="Arial"/>
          <w:color w:val="000000"/>
        </w:rPr>
        <w:t xml:space="preserve"> </w:t>
      </w:r>
      <w:r w:rsidRPr="00C763AF">
        <w:rPr>
          <w:rFonts w:ascii="Arial" w:hAnsi="Arial" w:cs="Arial"/>
          <w:color w:val="000000"/>
        </w:rPr>
        <w:t>4. ISSN 2422-5975 (en línea).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MORENO GONZÁLEZ, José Antonio (2011). “El relato breve o </w:t>
      </w:r>
      <w:proofErr w:type="spellStart"/>
      <w:r w:rsidRPr="00C763AF">
        <w:rPr>
          <w:rFonts w:ascii="Arial" w:hAnsi="Arial" w:cs="Arial"/>
          <w:color w:val="000000"/>
        </w:rPr>
        <w:t>minificción</w:t>
      </w:r>
      <w:proofErr w:type="spellEnd"/>
      <w:r w:rsidRPr="00C763AF">
        <w:rPr>
          <w:rFonts w:ascii="Arial" w:hAnsi="Arial" w:cs="Arial"/>
          <w:color w:val="000000"/>
        </w:rPr>
        <w:t xml:space="preserve">, como estrategia para el análisis de los elementos narrativos en la competencia literaria de los estudiantes” [en línea]. II Congreso Internacional de Literatura y Cultura Españolas Contemporáneas, 3 al 5 de octubre de 2011, La Plata, Argentina. Diálogos Trasatlánticos. En </w:t>
      </w:r>
      <w:r w:rsidRPr="00C763AF">
        <w:rPr>
          <w:rFonts w:ascii="Arial" w:hAnsi="Arial" w:cs="Arial"/>
          <w:i/>
          <w:color w:val="000000"/>
        </w:rPr>
        <w:t>Memoria Académica</w:t>
      </w:r>
      <w:r w:rsidRPr="00C763AF">
        <w:rPr>
          <w:rFonts w:ascii="Arial" w:hAnsi="Arial" w:cs="Arial"/>
          <w:color w:val="000000"/>
        </w:rPr>
        <w:t xml:space="preserve">. (En: </w:t>
      </w:r>
      <w:hyperlink w:history="1">
        <w:r w:rsidR="00892324" w:rsidRPr="00C763AF">
          <w:rPr>
            <w:rStyle w:val="Hipervnculo"/>
            <w:rFonts w:ascii="Arial" w:hAnsi="Arial" w:cs="Arial"/>
          </w:rPr>
          <w:t xml:space="preserve">http://www.memoria. </w:t>
        </w:r>
        <w:proofErr w:type="spellStart"/>
        <w:r w:rsidR="00892324" w:rsidRPr="00C763AF">
          <w:rPr>
            <w:rStyle w:val="Hipervnculo"/>
            <w:rFonts w:ascii="Arial" w:hAnsi="Arial" w:cs="Arial"/>
          </w:rPr>
          <w:t>fahce</w:t>
        </w:r>
        <w:proofErr w:type="spellEnd"/>
        <w:r w:rsidR="00892324" w:rsidRPr="00C763AF">
          <w:rPr>
            <w:rStyle w:val="Hipervnculo"/>
            <w:rFonts w:ascii="Arial" w:hAnsi="Arial" w:cs="Arial"/>
          </w:rPr>
          <w:t>. unlp.edu</w:t>
        </w:r>
      </w:hyperlink>
      <w:r w:rsidRPr="00C763AF">
        <w:rPr>
          <w:rFonts w:ascii="Arial" w:hAnsi="Arial" w:cs="Arial"/>
          <w:color w:val="000000"/>
        </w:rPr>
        <w:t>.ar)</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NIETO, F</w:t>
      </w:r>
      <w:r w:rsidR="00393DB4" w:rsidRPr="00C763AF">
        <w:rPr>
          <w:rFonts w:ascii="Arial" w:hAnsi="Arial" w:cs="Arial"/>
          <w:color w:val="000000"/>
        </w:rPr>
        <w:t>acundo</w:t>
      </w:r>
      <w:r w:rsidRPr="00C763AF">
        <w:rPr>
          <w:rFonts w:ascii="Arial" w:hAnsi="Arial" w:cs="Arial"/>
          <w:color w:val="000000"/>
        </w:rPr>
        <w:t xml:space="preserve"> (</w:t>
      </w:r>
      <w:r w:rsidR="00393DB4" w:rsidRPr="00C763AF">
        <w:rPr>
          <w:rFonts w:ascii="Arial" w:hAnsi="Arial" w:cs="Arial"/>
          <w:color w:val="000000"/>
        </w:rPr>
        <w:t>2017</w:t>
      </w:r>
      <w:r w:rsidRPr="00C763AF">
        <w:rPr>
          <w:rFonts w:ascii="Arial" w:hAnsi="Arial" w:cs="Arial"/>
          <w:color w:val="000000"/>
        </w:rPr>
        <w:t xml:space="preserve">). “En torno a la </w:t>
      </w:r>
      <w:proofErr w:type="spellStart"/>
      <w:r w:rsidRPr="00C763AF">
        <w:rPr>
          <w:rFonts w:ascii="Arial" w:hAnsi="Arial" w:cs="Arial"/>
          <w:color w:val="000000"/>
        </w:rPr>
        <w:t>paraliteratura</w:t>
      </w:r>
      <w:proofErr w:type="spellEnd"/>
      <w:r w:rsidRPr="00C763AF">
        <w:rPr>
          <w:rFonts w:ascii="Arial" w:hAnsi="Arial" w:cs="Arial"/>
          <w:color w:val="000000"/>
        </w:rPr>
        <w:t xml:space="preserve"> juvenil: lo bueno de los libros malos del canon escolar” (En: </w:t>
      </w:r>
      <w:r w:rsidRPr="00C763AF">
        <w:rPr>
          <w:rFonts w:ascii="Arial" w:hAnsi="Arial" w:cs="Arial"/>
          <w:i/>
          <w:color w:val="000000"/>
        </w:rPr>
        <w:t>Catalejos. Revista sobre lectura, formación de lectores y literatura para niños</w:t>
      </w:r>
      <w:r w:rsidRPr="00C763AF">
        <w:rPr>
          <w:rFonts w:ascii="Arial" w:hAnsi="Arial" w:cs="Arial"/>
          <w:color w:val="000000"/>
        </w:rPr>
        <w:t>. Vol. 2; Nº. 4, junio de 2017. ISSN (en línea): 2525-0493. (pp. 129-151).</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lang w:val="it-IT"/>
        </w:rPr>
      </w:pPr>
      <w:r w:rsidRPr="00C763AF">
        <w:rPr>
          <w:rFonts w:ascii="Arial" w:hAnsi="Arial" w:cs="Arial"/>
          <w:color w:val="000000"/>
        </w:rPr>
        <w:t>PENNAC, Daniel (2004)</w:t>
      </w:r>
      <w:r w:rsidR="008F2019" w:rsidRPr="00C763AF">
        <w:rPr>
          <w:rFonts w:ascii="Arial" w:hAnsi="Arial" w:cs="Arial"/>
          <w:color w:val="000000"/>
        </w:rPr>
        <w:t>.</w:t>
      </w:r>
      <w:r w:rsidRPr="00C763AF">
        <w:rPr>
          <w:rFonts w:ascii="Arial" w:hAnsi="Arial" w:cs="Arial"/>
          <w:color w:val="000000"/>
        </w:rPr>
        <w:t xml:space="preserve"> </w:t>
      </w:r>
      <w:r w:rsidRPr="00C763AF">
        <w:rPr>
          <w:rFonts w:ascii="Arial" w:hAnsi="Arial" w:cs="Arial"/>
          <w:i/>
          <w:color w:val="000000"/>
          <w:lang w:val="it-IT"/>
        </w:rPr>
        <w:t xml:space="preserve">Como una novela. </w:t>
      </w:r>
      <w:r w:rsidRPr="00C763AF">
        <w:rPr>
          <w:rFonts w:ascii="Arial" w:hAnsi="Arial" w:cs="Arial"/>
          <w:color w:val="000000"/>
          <w:lang w:val="it-IT"/>
        </w:rPr>
        <w:t>Bogotá: Norma.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lang w:val="it-IT"/>
        </w:rPr>
        <w:t>POLLASTRI, Laura (</w:t>
      </w:r>
      <w:r w:rsidR="00393DB4" w:rsidRPr="00C763AF">
        <w:rPr>
          <w:rFonts w:ascii="Arial" w:hAnsi="Arial" w:cs="Arial"/>
          <w:color w:val="000000"/>
          <w:lang w:val="it-IT"/>
        </w:rPr>
        <w:t>2004</w:t>
      </w:r>
      <w:r w:rsidRPr="00C763AF">
        <w:rPr>
          <w:rFonts w:ascii="Arial" w:hAnsi="Arial" w:cs="Arial"/>
          <w:color w:val="000000"/>
          <w:lang w:val="it-IT"/>
        </w:rPr>
        <w:t xml:space="preserve">). </w:t>
      </w:r>
      <w:r w:rsidRPr="00C763AF">
        <w:rPr>
          <w:rFonts w:ascii="Arial" w:hAnsi="Arial" w:cs="Arial"/>
          <w:color w:val="000000"/>
        </w:rPr>
        <w:t xml:space="preserve">“El canon hereje: la </w:t>
      </w:r>
      <w:proofErr w:type="spellStart"/>
      <w:r w:rsidRPr="00C763AF">
        <w:rPr>
          <w:rFonts w:ascii="Arial" w:hAnsi="Arial" w:cs="Arial"/>
          <w:color w:val="000000"/>
        </w:rPr>
        <w:t>minificción</w:t>
      </w:r>
      <w:proofErr w:type="spellEnd"/>
      <w:r w:rsidRPr="00C763AF">
        <w:rPr>
          <w:rFonts w:ascii="Arial" w:hAnsi="Arial" w:cs="Arial"/>
          <w:color w:val="000000"/>
        </w:rPr>
        <w:t xml:space="preserve"> hispanoamericana” [en línea].</w:t>
      </w:r>
      <w:r w:rsidR="00D247AC" w:rsidRPr="00C763AF">
        <w:rPr>
          <w:rFonts w:ascii="Arial" w:hAnsi="Arial" w:cs="Arial"/>
          <w:color w:val="000000"/>
        </w:rPr>
        <w:t xml:space="preserve"> </w:t>
      </w:r>
      <w:r w:rsidRPr="00C763AF">
        <w:rPr>
          <w:rFonts w:ascii="Arial" w:hAnsi="Arial" w:cs="Arial"/>
          <w:color w:val="000000"/>
        </w:rPr>
        <w:t xml:space="preserve">(En: </w:t>
      </w:r>
      <w:hyperlink r:id="rId8" w:history="1">
        <w:r w:rsidR="00393DB4" w:rsidRPr="00C763AF">
          <w:rPr>
            <w:rStyle w:val="Hipervnculo"/>
            <w:rFonts w:ascii="Arial" w:hAnsi="Arial" w:cs="Arial"/>
          </w:rPr>
          <w:t>https://www.reneavilesfabila.com.mx/obra/sobre_obra_raf/canon_hereje_</w:t>
        </w:r>
      </w:hyperlink>
      <w:r w:rsidR="00393DB4" w:rsidRPr="00C763AF">
        <w:rPr>
          <w:rFonts w:ascii="Arial" w:hAnsi="Arial" w:cs="Arial"/>
          <w:color w:val="000000"/>
        </w:rPr>
        <w:t xml:space="preserve"> </w:t>
      </w:r>
      <w:r w:rsidRPr="00C763AF">
        <w:rPr>
          <w:rFonts w:ascii="Arial" w:hAnsi="Arial" w:cs="Arial"/>
          <w:color w:val="000000"/>
        </w:rPr>
        <w:t>minificcion_hispanoamericana_laura_pollastri.html)</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RUIZHUICI,</w:t>
      </w:r>
      <w:r w:rsidR="008F2019" w:rsidRPr="00C763AF">
        <w:rPr>
          <w:rFonts w:ascii="Arial" w:hAnsi="Arial" w:cs="Arial"/>
          <w:color w:val="000000"/>
        </w:rPr>
        <w:t xml:space="preserve"> </w:t>
      </w:r>
      <w:r w:rsidRPr="00C763AF">
        <w:rPr>
          <w:rFonts w:ascii="Arial" w:hAnsi="Arial" w:cs="Arial"/>
          <w:color w:val="000000"/>
        </w:rPr>
        <w:t>K.</w:t>
      </w:r>
      <w:r w:rsidR="008F2019" w:rsidRPr="00C763AF">
        <w:rPr>
          <w:rFonts w:ascii="Arial" w:hAnsi="Arial" w:cs="Arial"/>
          <w:color w:val="000000"/>
        </w:rPr>
        <w:t xml:space="preserve"> </w:t>
      </w:r>
      <w:r w:rsidRPr="00C763AF">
        <w:rPr>
          <w:rFonts w:ascii="Arial" w:hAnsi="Arial" w:cs="Arial"/>
          <w:color w:val="000000"/>
        </w:rPr>
        <w:t>(1999).</w:t>
      </w:r>
      <w:r w:rsidR="008F2019" w:rsidRPr="00C763AF">
        <w:rPr>
          <w:rFonts w:ascii="Arial" w:hAnsi="Arial" w:cs="Arial"/>
          <w:color w:val="000000"/>
        </w:rPr>
        <w:t xml:space="preserve"> </w:t>
      </w:r>
      <w:r w:rsidRPr="00C763AF">
        <w:rPr>
          <w:rFonts w:ascii="Arial" w:hAnsi="Arial" w:cs="Arial"/>
          <w:color w:val="000000"/>
        </w:rPr>
        <w:t>“La literatura juvenil y el lector joven”. (En</w:t>
      </w:r>
      <w:r w:rsidR="008F2019" w:rsidRPr="00C763AF">
        <w:rPr>
          <w:rFonts w:ascii="Arial" w:hAnsi="Arial" w:cs="Arial"/>
          <w:color w:val="000000"/>
        </w:rPr>
        <w:t xml:space="preserve"> </w:t>
      </w:r>
      <w:r w:rsidRPr="00C763AF">
        <w:rPr>
          <w:rFonts w:ascii="Arial" w:hAnsi="Arial" w:cs="Arial"/>
          <w:i/>
          <w:color w:val="000000"/>
        </w:rPr>
        <w:t xml:space="preserve">Revista de </w:t>
      </w:r>
      <w:proofErr w:type="spellStart"/>
      <w:r w:rsidRPr="00C763AF">
        <w:rPr>
          <w:rFonts w:ascii="Arial" w:hAnsi="Arial" w:cs="Arial"/>
          <w:i/>
          <w:color w:val="000000"/>
        </w:rPr>
        <w:t>Psicodidáctica</w:t>
      </w:r>
      <w:proofErr w:type="spellEnd"/>
      <w:r w:rsidR="00D247AC" w:rsidRPr="00C763AF">
        <w:rPr>
          <w:rFonts w:ascii="Arial" w:hAnsi="Arial" w:cs="Arial"/>
          <w:i/>
          <w:color w:val="000000"/>
        </w:rPr>
        <w:t xml:space="preserve"> n° </w:t>
      </w:r>
      <w:r w:rsidRPr="00C763AF">
        <w:rPr>
          <w:rFonts w:ascii="Arial" w:hAnsi="Arial" w:cs="Arial"/>
          <w:color w:val="000000"/>
        </w:rPr>
        <w:t>8, Univ</w:t>
      </w:r>
      <w:r w:rsidR="00D247AC" w:rsidRPr="00C763AF">
        <w:rPr>
          <w:rFonts w:ascii="Arial" w:hAnsi="Arial" w:cs="Arial"/>
          <w:color w:val="000000"/>
        </w:rPr>
        <w:t xml:space="preserve">ersidad del País Vasco, España. </w:t>
      </w:r>
      <w:r w:rsidRPr="00C763AF">
        <w:rPr>
          <w:rFonts w:ascii="Arial" w:hAnsi="Arial" w:cs="Arial"/>
          <w:color w:val="000000"/>
        </w:rPr>
        <w:t xml:space="preserve">Disponible en: </w:t>
      </w:r>
      <w:hyperlink r:id="rId9">
        <w:r w:rsidRPr="00C763AF">
          <w:rPr>
            <w:rFonts w:ascii="Arial" w:hAnsi="Arial" w:cs="Arial"/>
            <w:color w:val="000000"/>
            <w:u w:val="single"/>
          </w:rPr>
          <w:t>http://www.redalyc.org</w:t>
        </w:r>
      </w:hyperlink>
      <w:r w:rsidRPr="00C763AF">
        <w:rPr>
          <w:rFonts w:ascii="Arial" w:hAnsi="Arial" w:cs="Arial"/>
          <w:color w:val="000000"/>
        </w:rPr>
        <w:t xml:space="preserve">). </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sz w:val="24"/>
          <w:szCs w:val="24"/>
        </w:rPr>
      </w:pPr>
      <w:r w:rsidRPr="00C763AF">
        <w:rPr>
          <w:rFonts w:ascii="Arial" w:hAnsi="Arial" w:cs="Arial"/>
          <w:color w:val="000000"/>
          <w:sz w:val="24"/>
          <w:szCs w:val="24"/>
        </w:rPr>
        <w:t xml:space="preserve">SARTO, M. (1986) </w:t>
      </w:r>
      <w:r w:rsidRPr="00C763AF">
        <w:rPr>
          <w:rFonts w:ascii="Arial" w:hAnsi="Arial" w:cs="Arial"/>
          <w:i/>
          <w:color w:val="000000"/>
          <w:sz w:val="24"/>
          <w:szCs w:val="24"/>
        </w:rPr>
        <w:t>Animación a la lectura</w:t>
      </w:r>
      <w:r w:rsidRPr="00C763AF">
        <w:rPr>
          <w:rFonts w:ascii="Arial" w:hAnsi="Arial" w:cs="Arial"/>
          <w:color w:val="000000"/>
          <w:sz w:val="24"/>
          <w:szCs w:val="24"/>
        </w:rPr>
        <w:t>. Madrid: Editores.</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SORIANO, M. (1999) </w:t>
      </w:r>
      <w:r w:rsidRPr="00C763AF">
        <w:rPr>
          <w:rFonts w:ascii="Arial" w:hAnsi="Arial" w:cs="Arial"/>
          <w:i/>
          <w:color w:val="000000"/>
        </w:rPr>
        <w:t xml:space="preserve">La literatura para niños y jóvenes. Guía de exploración de sus grandes temas. </w:t>
      </w:r>
      <w:r w:rsidRPr="00C763AF">
        <w:rPr>
          <w:rFonts w:ascii="Arial" w:hAnsi="Arial" w:cs="Arial"/>
          <w:color w:val="000000"/>
        </w:rPr>
        <w:t xml:space="preserve">Buenos Aires: </w:t>
      </w:r>
      <w:proofErr w:type="spellStart"/>
      <w:r w:rsidRPr="00C763AF">
        <w:rPr>
          <w:rFonts w:ascii="Arial" w:hAnsi="Arial" w:cs="Arial"/>
          <w:color w:val="000000"/>
        </w:rPr>
        <w:t>Colihue</w:t>
      </w:r>
      <w:proofErr w:type="spellEnd"/>
      <w:r w:rsidRPr="00C763AF">
        <w:rPr>
          <w:rFonts w:ascii="Arial" w:hAnsi="Arial" w:cs="Arial"/>
          <w:color w:val="000000"/>
        </w:rPr>
        <w:t>.</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TEIXIDOR, E. (2004). “¿Por qué leer?” (En revista </w:t>
      </w:r>
      <w:r w:rsidRPr="00C763AF">
        <w:rPr>
          <w:rFonts w:ascii="Arial" w:hAnsi="Arial" w:cs="Arial"/>
          <w:i/>
          <w:color w:val="000000"/>
        </w:rPr>
        <w:t>Cuadernos de literatura infantil y juvenil.</w:t>
      </w:r>
      <w:r w:rsidRPr="00C763AF">
        <w:rPr>
          <w:rFonts w:ascii="Arial" w:hAnsi="Arial" w:cs="Arial"/>
          <w:color w:val="000000"/>
        </w:rPr>
        <w:t xml:space="preserve"> Año 17, nº 17).</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 (2000) “La literatura juvenil: ¿un género para adolescentes?” (En </w:t>
      </w:r>
      <w:proofErr w:type="gramStart"/>
      <w:r w:rsidRPr="00C763AF">
        <w:rPr>
          <w:rFonts w:ascii="Arial" w:hAnsi="Arial" w:cs="Arial"/>
          <w:i/>
          <w:color w:val="000000"/>
        </w:rPr>
        <w:t xml:space="preserve">CLIJ </w:t>
      </w:r>
      <w:r w:rsidRPr="00C763AF">
        <w:rPr>
          <w:rFonts w:ascii="Arial" w:hAnsi="Arial" w:cs="Arial"/>
          <w:color w:val="000000"/>
        </w:rPr>
        <w:t>,</w:t>
      </w:r>
      <w:proofErr w:type="gramEnd"/>
      <w:r w:rsidRPr="00C763AF">
        <w:rPr>
          <w:rFonts w:ascii="Arial" w:hAnsi="Arial" w:cs="Arial"/>
          <w:color w:val="000000"/>
        </w:rPr>
        <w:t xml:space="preserve"> año 13, nº 133, Barcelona, pp.</w:t>
      </w:r>
      <w:r w:rsidR="008F2019" w:rsidRPr="00C763AF">
        <w:rPr>
          <w:rFonts w:ascii="Arial" w:hAnsi="Arial" w:cs="Arial"/>
          <w:color w:val="000000"/>
        </w:rPr>
        <w:t xml:space="preserve"> </w:t>
      </w:r>
      <w:r w:rsidRPr="00C763AF">
        <w:rPr>
          <w:rFonts w:ascii="Arial" w:hAnsi="Arial" w:cs="Arial"/>
          <w:color w:val="000000"/>
        </w:rPr>
        <w:t>7- 33).</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lastRenderedPageBreak/>
        <w:t xml:space="preserve">TEJERINA LOBO, I. “El canon literario y la literatura infantil y juvenil. Los cien libros del siglo XX” (En: </w:t>
      </w:r>
      <w:hyperlink r:id="rId10">
        <w:r w:rsidRPr="00C763AF">
          <w:rPr>
            <w:rFonts w:ascii="Arial" w:hAnsi="Arial" w:cs="Arial"/>
            <w:color w:val="000000"/>
            <w:u w:val="single"/>
          </w:rPr>
          <w:t>http://www.cervantesvirtual.com</w:t>
        </w:r>
      </w:hyperlink>
      <w:r w:rsidRPr="00C763AF">
        <w:rPr>
          <w:rFonts w:ascii="Arial" w:hAnsi="Arial" w:cs="Arial"/>
          <w:color w:val="000000"/>
        </w:rPr>
        <w:t>).</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lang w:val="it-IT"/>
        </w:rPr>
        <w:t xml:space="preserve">TOMASSINI, Gabriela y COLOMBO, Stella Maris (1996). </w:t>
      </w:r>
      <w:r w:rsidRPr="00C763AF">
        <w:rPr>
          <w:rFonts w:ascii="Arial" w:hAnsi="Arial" w:cs="Arial"/>
          <w:color w:val="000000"/>
        </w:rPr>
        <w:t xml:space="preserve">“La </w:t>
      </w:r>
      <w:proofErr w:type="spellStart"/>
      <w:r w:rsidRPr="00C763AF">
        <w:rPr>
          <w:rFonts w:ascii="Arial" w:hAnsi="Arial" w:cs="Arial"/>
          <w:color w:val="000000"/>
        </w:rPr>
        <w:t>minificción</w:t>
      </w:r>
      <w:proofErr w:type="spellEnd"/>
      <w:r w:rsidRPr="00C763AF">
        <w:rPr>
          <w:rFonts w:ascii="Arial" w:hAnsi="Arial" w:cs="Arial"/>
          <w:color w:val="000000"/>
        </w:rPr>
        <w:t xml:space="preserve"> como clase textual </w:t>
      </w:r>
      <w:proofErr w:type="spellStart"/>
      <w:r w:rsidRPr="00C763AF">
        <w:rPr>
          <w:rFonts w:ascii="Arial" w:hAnsi="Arial" w:cs="Arial"/>
          <w:color w:val="000000"/>
        </w:rPr>
        <w:t>transgenérica</w:t>
      </w:r>
      <w:proofErr w:type="spellEnd"/>
      <w:r w:rsidRPr="00C763AF">
        <w:rPr>
          <w:rFonts w:ascii="Arial" w:hAnsi="Arial" w:cs="Arial"/>
          <w:color w:val="000000"/>
        </w:rPr>
        <w:t xml:space="preserve">” [en línea]. En </w:t>
      </w:r>
      <w:r w:rsidRPr="00C763AF">
        <w:rPr>
          <w:rFonts w:ascii="Arial" w:hAnsi="Arial" w:cs="Arial"/>
          <w:i/>
          <w:color w:val="000000"/>
        </w:rPr>
        <w:t>Revista Interamericana de Bibliografía</w:t>
      </w:r>
      <w:r w:rsidRPr="00C763AF">
        <w:rPr>
          <w:rFonts w:ascii="Arial" w:hAnsi="Arial" w:cs="Arial"/>
          <w:color w:val="000000"/>
        </w:rPr>
        <w:t xml:space="preserve"> (RIB), Nº 1-4. (En: http://www.educoas.org/portal/bdigital/contenido/rib)</w:t>
      </w:r>
    </w:p>
    <w:p w:rsidR="009F069A" w:rsidRPr="009F069A" w:rsidRDefault="009F069A" w:rsidP="009F069A">
      <w:pPr>
        <w:pBdr>
          <w:top w:val="nil"/>
          <w:left w:val="nil"/>
          <w:bottom w:val="nil"/>
          <w:right w:val="nil"/>
          <w:between w:val="nil"/>
        </w:pBdr>
        <w:spacing w:after="120"/>
        <w:ind w:left="646" w:hanging="720"/>
        <w:jc w:val="both"/>
        <w:rPr>
          <w:rFonts w:ascii="Arial" w:hAnsi="Arial" w:cs="Arial"/>
          <w:color w:val="000000"/>
        </w:rPr>
      </w:pPr>
      <w:r w:rsidRPr="009F069A">
        <w:rPr>
          <w:rFonts w:ascii="Arial" w:hAnsi="Arial" w:cs="Arial"/>
          <w:color w:val="000000"/>
        </w:rPr>
        <w:t xml:space="preserve">VIZCAÍNO, L. “El placer de leer </w:t>
      </w:r>
      <w:proofErr w:type="spellStart"/>
      <w:r w:rsidRPr="009F069A">
        <w:rPr>
          <w:rFonts w:ascii="Arial" w:hAnsi="Arial" w:cs="Arial"/>
          <w:color w:val="000000"/>
        </w:rPr>
        <w:t>metaficción</w:t>
      </w:r>
      <w:proofErr w:type="spellEnd"/>
      <w:r w:rsidRPr="009F069A">
        <w:rPr>
          <w:rFonts w:ascii="Arial" w:hAnsi="Arial" w:cs="Arial"/>
          <w:color w:val="000000"/>
        </w:rPr>
        <w:t xml:space="preserve">” [en línea] (En </w:t>
      </w:r>
      <w:r w:rsidRPr="009F069A">
        <w:rPr>
          <w:rFonts w:ascii="Arial" w:hAnsi="Arial" w:cs="Arial"/>
          <w:i/>
          <w:color w:val="000000"/>
        </w:rPr>
        <w:t>Revista Ciencia,</w:t>
      </w:r>
      <w:r w:rsidRPr="009F069A">
        <w:rPr>
          <w:rFonts w:ascii="Arial" w:hAnsi="Arial" w:cs="Arial"/>
          <w:color w:val="000000"/>
        </w:rPr>
        <w:t xml:space="preserve"> octubre-diciembre 2016).</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u w:val="single"/>
        </w:rPr>
      </w:pPr>
      <w:r w:rsidRPr="00C763AF">
        <w:rPr>
          <w:rFonts w:ascii="Arial" w:hAnsi="Arial" w:cs="Arial"/>
          <w:color w:val="000000"/>
          <w:u w:val="single"/>
        </w:rPr>
        <w:t>Bibliografía ampliatoria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CLARK, M. (2005)</w:t>
      </w:r>
      <w:r w:rsidR="008F2019" w:rsidRPr="00C763AF">
        <w:rPr>
          <w:rFonts w:ascii="Arial" w:hAnsi="Arial" w:cs="Arial"/>
          <w:color w:val="000000"/>
        </w:rPr>
        <w:t>.</w:t>
      </w:r>
      <w:r w:rsidRPr="00C763AF">
        <w:rPr>
          <w:rFonts w:ascii="Arial" w:hAnsi="Arial" w:cs="Arial"/>
          <w:color w:val="000000"/>
        </w:rPr>
        <w:t xml:space="preserve"> </w:t>
      </w:r>
      <w:r w:rsidRPr="00C763AF">
        <w:rPr>
          <w:rFonts w:ascii="Arial" w:hAnsi="Arial" w:cs="Arial"/>
          <w:i/>
          <w:color w:val="000000"/>
        </w:rPr>
        <w:t>Escribir literatura infantil y juvenil</w:t>
      </w:r>
      <w:r w:rsidRPr="00C763AF">
        <w:rPr>
          <w:rFonts w:ascii="Arial" w:hAnsi="Arial" w:cs="Arial"/>
          <w:color w:val="000000"/>
        </w:rPr>
        <w:t>. Barcelona: Paidós.</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ECO, </w:t>
      </w:r>
      <w:proofErr w:type="spellStart"/>
      <w:r w:rsidRPr="00C763AF">
        <w:rPr>
          <w:rFonts w:ascii="Arial" w:hAnsi="Arial" w:cs="Arial"/>
          <w:color w:val="000000"/>
        </w:rPr>
        <w:t>Umberto</w:t>
      </w:r>
      <w:proofErr w:type="spellEnd"/>
      <w:r w:rsidRPr="00C763AF">
        <w:rPr>
          <w:rFonts w:ascii="Arial" w:hAnsi="Arial" w:cs="Arial"/>
          <w:color w:val="000000"/>
        </w:rPr>
        <w:t xml:space="preserve"> (2012)</w:t>
      </w:r>
      <w:r w:rsidR="008F2019" w:rsidRPr="00C763AF">
        <w:rPr>
          <w:rFonts w:ascii="Arial" w:hAnsi="Arial" w:cs="Arial"/>
          <w:color w:val="000000"/>
        </w:rPr>
        <w:t>.</w:t>
      </w:r>
      <w:r w:rsidRPr="00C763AF">
        <w:rPr>
          <w:rFonts w:ascii="Arial" w:hAnsi="Arial" w:cs="Arial"/>
          <w:color w:val="000000"/>
        </w:rPr>
        <w:t xml:space="preserve"> </w:t>
      </w:r>
      <w:r w:rsidRPr="00C763AF">
        <w:rPr>
          <w:rFonts w:ascii="Arial" w:hAnsi="Arial" w:cs="Arial"/>
          <w:i/>
          <w:color w:val="000000"/>
        </w:rPr>
        <w:t>Nadie acabará con los libros</w:t>
      </w:r>
      <w:r w:rsidRPr="00C763AF">
        <w:rPr>
          <w:rFonts w:ascii="Arial" w:hAnsi="Arial" w:cs="Arial"/>
          <w:color w:val="000000"/>
        </w:rPr>
        <w:t>. Buenos Aires: Sudamericana.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MANGUEL, A.</w:t>
      </w:r>
      <w:r w:rsidR="008F2019" w:rsidRPr="00C763AF">
        <w:rPr>
          <w:rFonts w:ascii="Arial" w:hAnsi="Arial" w:cs="Arial"/>
          <w:color w:val="000000"/>
        </w:rPr>
        <w:t xml:space="preserve"> </w:t>
      </w:r>
      <w:r w:rsidRPr="00C763AF">
        <w:rPr>
          <w:rFonts w:ascii="Arial" w:hAnsi="Arial" w:cs="Arial"/>
          <w:color w:val="000000"/>
        </w:rPr>
        <w:t>(2005)</w:t>
      </w:r>
      <w:r w:rsidR="008F2019" w:rsidRPr="00C763AF">
        <w:rPr>
          <w:rFonts w:ascii="Arial" w:hAnsi="Arial" w:cs="Arial"/>
          <w:color w:val="000000"/>
        </w:rPr>
        <w:t>.</w:t>
      </w:r>
      <w:r w:rsidRPr="00C763AF">
        <w:rPr>
          <w:rFonts w:ascii="Arial" w:hAnsi="Arial" w:cs="Arial"/>
          <w:color w:val="000000"/>
        </w:rPr>
        <w:t xml:space="preserve"> </w:t>
      </w:r>
      <w:r w:rsidRPr="00C763AF">
        <w:rPr>
          <w:rFonts w:ascii="Arial" w:hAnsi="Arial" w:cs="Arial"/>
          <w:i/>
          <w:color w:val="000000"/>
        </w:rPr>
        <w:t>Una historia de la lectura</w:t>
      </w:r>
      <w:r w:rsidRPr="00C763AF">
        <w:rPr>
          <w:rFonts w:ascii="Arial" w:hAnsi="Arial" w:cs="Arial"/>
          <w:color w:val="000000"/>
        </w:rPr>
        <w:t xml:space="preserve">. Buenos Aires: </w:t>
      </w:r>
      <w:proofErr w:type="spellStart"/>
      <w:r w:rsidRPr="00C763AF">
        <w:rPr>
          <w:rFonts w:ascii="Arial" w:hAnsi="Arial" w:cs="Arial"/>
          <w:color w:val="000000"/>
        </w:rPr>
        <w:t>Emecé</w:t>
      </w:r>
      <w:proofErr w:type="spellEnd"/>
      <w:r w:rsidRPr="00C763AF">
        <w:rPr>
          <w:rFonts w:ascii="Arial" w:hAnsi="Arial" w:cs="Arial"/>
          <w:color w:val="000000"/>
        </w:rPr>
        <w:t xml:space="preserve"> editores.</w:t>
      </w:r>
    </w:p>
    <w:p w:rsidR="00006EE2" w:rsidRPr="00C763AF" w:rsidRDefault="008F2019"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 xml:space="preserve">PIGLIA, R. (2005). </w:t>
      </w:r>
      <w:r w:rsidR="00574E86" w:rsidRPr="00C763AF">
        <w:rPr>
          <w:rFonts w:ascii="Arial" w:hAnsi="Arial" w:cs="Arial"/>
          <w:i/>
          <w:color w:val="000000"/>
        </w:rPr>
        <w:t>El último lector.</w:t>
      </w:r>
      <w:r w:rsidR="00574E86" w:rsidRPr="00C763AF">
        <w:rPr>
          <w:rFonts w:ascii="Arial" w:hAnsi="Arial" w:cs="Arial"/>
          <w:color w:val="000000"/>
        </w:rPr>
        <w:t xml:space="preserve"> Barcelona: Anagrama.</w:t>
      </w:r>
    </w:p>
    <w:p w:rsidR="00006EE2" w:rsidRPr="00C763AF" w:rsidRDefault="00574E86" w:rsidP="00D247AC">
      <w:pPr>
        <w:pBdr>
          <w:top w:val="nil"/>
          <w:left w:val="nil"/>
          <w:bottom w:val="nil"/>
          <w:right w:val="nil"/>
          <w:between w:val="nil"/>
        </w:pBdr>
        <w:spacing w:after="120"/>
        <w:ind w:left="646" w:hanging="720"/>
        <w:jc w:val="both"/>
        <w:rPr>
          <w:rFonts w:ascii="Arial" w:hAnsi="Arial" w:cs="Arial"/>
          <w:color w:val="000000"/>
        </w:rPr>
      </w:pPr>
      <w:r w:rsidRPr="00C763AF">
        <w:rPr>
          <w:rFonts w:ascii="Arial" w:hAnsi="Arial" w:cs="Arial"/>
          <w:color w:val="000000"/>
        </w:rPr>
        <w:t>ROLDÁN, Gustavo (2011)</w:t>
      </w:r>
      <w:r w:rsidR="008F2019" w:rsidRPr="00C763AF">
        <w:rPr>
          <w:rFonts w:ascii="Arial" w:hAnsi="Arial" w:cs="Arial"/>
          <w:color w:val="000000"/>
        </w:rPr>
        <w:t>.</w:t>
      </w:r>
      <w:r w:rsidRPr="00C763AF">
        <w:rPr>
          <w:rFonts w:ascii="Arial" w:hAnsi="Arial" w:cs="Arial"/>
          <w:color w:val="000000"/>
        </w:rPr>
        <w:t xml:space="preserve"> </w:t>
      </w:r>
      <w:r w:rsidRPr="00C763AF">
        <w:rPr>
          <w:rFonts w:ascii="Arial" w:hAnsi="Arial" w:cs="Arial"/>
          <w:i/>
          <w:color w:val="000000"/>
        </w:rPr>
        <w:t xml:space="preserve">Para encontrar un tigre. La aventura de leer. </w:t>
      </w:r>
      <w:r w:rsidRPr="00C763AF">
        <w:rPr>
          <w:rFonts w:ascii="Arial" w:hAnsi="Arial" w:cs="Arial"/>
          <w:color w:val="000000"/>
        </w:rPr>
        <w:t xml:space="preserve">Córdoba: </w:t>
      </w:r>
      <w:r w:rsidR="008F2019" w:rsidRPr="00C763AF">
        <w:rPr>
          <w:rFonts w:ascii="Arial" w:hAnsi="Arial" w:cs="Arial"/>
          <w:color w:val="000000"/>
        </w:rPr>
        <w:t>C</w:t>
      </w:r>
      <w:r w:rsidRPr="00C763AF">
        <w:rPr>
          <w:rFonts w:ascii="Arial" w:hAnsi="Arial" w:cs="Arial"/>
          <w:color w:val="000000"/>
        </w:rPr>
        <w:t>omunicarte.</w:t>
      </w:r>
    </w:p>
    <w:p w:rsidR="00006EE2" w:rsidRPr="00C763AF" w:rsidRDefault="00574E86" w:rsidP="008F2019">
      <w:pPr>
        <w:pBdr>
          <w:top w:val="nil"/>
          <w:left w:val="nil"/>
          <w:bottom w:val="nil"/>
          <w:right w:val="nil"/>
          <w:between w:val="nil"/>
        </w:pBdr>
        <w:tabs>
          <w:tab w:val="left" w:pos="6360"/>
        </w:tabs>
        <w:spacing w:after="120"/>
        <w:ind w:left="646" w:hanging="720"/>
        <w:jc w:val="both"/>
        <w:rPr>
          <w:rFonts w:ascii="Arial" w:hAnsi="Arial" w:cs="Arial"/>
          <w:color w:val="000000"/>
        </w:rPr>
      </w:pPr>
      <w:r w:rsidRPr="00C763AF">
        <w:rPr>
          <w:rFonts w:ascii="Arial" w:hAnsi="Arial" w:cs="Arial"/>
          <w:color w:val="000000"/>
        </w:rPr>
        <w:t>SARTO, M. (1986)</w:t>
      </w:r>
      <w:r w:rsidR="008F2019" w:rsidRPr="00C763AF">
        <w:rPr>
          <w:rFonts w:ascii="Arial" w:hAnsi="Arial" w:cs="Arial"/>
          <w:color w:val="000000"/>
        </w:rPr>
        <w:t>.</w:t>
      </w:r>
      <w:r w:rsidRPr="00C763AF">
        <w:rPr>
          <w:rFonts w:ascii="Arial" w:hAnsi="Arial" w:cs="Arial"/>
          <w:color w:val="000000"/>
        </w:rPr>
        <w:t xml:space="preserve"> </w:t>
      </w:r>
      <w:r w:rsidRPr="00C763AF">
        <w:rPr>
          <w:rFonts w:ascii="Arial" w:hAnsi="Arial" w:cs="Arial"/>
          <w:i/>
          <w:color w:val="000000"/>
        </w:rPr>
        <w:t>Animación a la lectura</w:t>
      </w:r>
      <w:r w:rsidRPr="00C763AF">
        <w:rPr>
          <w:rFonts w:ascii="Arial" w:hAnsi="Arial" w:cs="Arial"/>
          <w:color w:val="000000"/>
        </w:rPr>
        <w:t>. Madrid: Editores.</w:t>
      </w:r>
      <w:r w:rsidR="008F2019" w:rsidRPr="00C763AF">
        <w:rPr>
          <w:rFonts w:ascii="Arial" w:hAnsi="Arial" w:cs="Arial"/>
          <w:color w:val="000000"/>
        </w:rPr>
        <w:tab/>
      </w:r>
    </w:p>
    <w:p w:rsidR="008F2019" w:rsidRPr="00C763AF" w:rsidRDefault="008F2019" w:rsidP="008F2019">
      <w:pPr>
        <w:pBdr>
          <w:top w:val="nil"/>
          <w:left w:val="nil"/>
          <w:bottom w:val="nil"/>
          <w:right w:val="nil"/>
          <w:between w:val="nil"/>
        </w:pBdr>
        <w:tabs>
          <w:tab w:val="left" w:pos="6360"/>
        </w:tabs>
        <w:spacing w:after="120"/>
        <w:ind w:left="646" w:hanging="720"/>
        <w:jc w:val="both"/>
        <w:rPr>
          <w:rFonts w:ascii="Arial" w:hAnsi="Arial" w:cs="Arial"/>
          <w:color w:val="000000"/>
          <w:sz w:val="24"/>
          <w:szCs w:val="24"/>
        </w:rPr>
      </w:pPr>
    </w:p>
    <w:p w:rsidR="00006EE2" w:rsidRPr="00C763AF" w:rsidRDefault="00574E86" w:rsidP="00D247AC">
      <w:pPr>
        <w:pBdr>
          <w:top w:val="nil"/>
          <w:left w:val="nil"/>
          <w:bottom w:val="nil"/>
          <w:right w:val="nil"/>
          <w:between w:val="nil"/>
        </w:pBdr>
        <w:spacing w:after="120"/>
        <w:ind w:left="644" w:hanging="720"/>
        <w:jc w:val="both"/>
        <w:rPr>
          <w:rFonts w:ascii="Arial" w:hAnsi="Arial" w:cs="Arial"/>
          <w:color w:val="000000"/>
        </w:rPr>
      </w:pPr>
      <w:r w:rsidRPr="00C763AF">
        <w:rPr>
          <w:rFonts w:ascii="Arial" w:hAnsi="Arial" w:cs="Arial"/>
          <w:color w:val="000000"/>
          <w:u w:val="single"/>
        </w:rPr>
        <w:t>Nota:</w:t>
      </w:r>
      <w:r w:rsidRPr="00C763AF">
        <w:rPr>
          <w:rFonts w:ascii="Arial" w:hAnsi="Arial" w:cs="Arial"/>
          <w:color w:val="000000"/>
        </w:rPr>
        <w:t xml:space="preserve"> La bibliografía ampliatoria sobre </w:t>
      </w:r>
      <w:proofErr w:type="spellStart"/>
      <w:r w:rsidRPr="00C763AF">
        <w:rPr>
          <w:rFonts w:ascii="Arial" w:hAnsi="Arial" w:cs="Arial"/>
          <w:color w:val="000000"/>
        </w:rPr>
        <w:t>minificción</w:t>
      </w:r>
      <w:proofErr w:type="spellEnd"/>
      <w:r w:rsidRPr="00C763AF">
        <w:rPr>
          <w:rFonts w:ascii="Arial" w:hAnsi="Arial" w:cs="Arial"/>
          <w:color w:val="000000"/>
        </w:rPr>
        <w:t xml:space="preserve"> y sobre cada autor seleccionado en particular será indicada y proporcionada por la Prof. M. </w:t>
      </w:r>
      <w:proofErr w:type="spellStart"/>
      <w:r w:rsidRPr="00C763AF">
        <w:rPr>
          <w:rFonts w:ascii="Arial" w:hAnsi="Arial" w:cs="Arial"/>
          <w:color w:val="000000"/>
        </w:rPr>
        <w:t>Nállim</w:t>
      </w:r>
      <w:proofErr w:type="spellEnd"/>
      <w:r w:rsidRPr="00C763AF">
        <w:rPr>
          <w:rFonts w:ascii="Arial" w:hAnsi="Arial" w:cs="Arial"/>
          <w:color w:val="000000"/>
        </w:rPr>
        <w:t xml:space="preserve"> durante los encuentros de mayo. </w:t>
      </w:r>
    </w:p>
    <w:p w:rsidR="00006EE2" w:rsidRPr="00C763AF" w:rsidRDefault="00006EE2" w:rsidP="00D247AC">
      <w:pPr>
        <w:pBdr>
          <w:top w:val="nil"/>
          <w:left w:val="nil"/>
          <w:bottom w:val="nil"/>
          <w:right w:val="nil"/>
          <w:between w:val="nil"/>
        </w:pBdr>
        <w:spacing w:after="120"/>
        <w:ind w:left="644" w:hanging="720"/>
        <w:jc w:val="both"/>
        <w:rPr>
          <w:rFonts w:ascii="Arial" w:hAnsi="Arial" w:cs="Arial"/>
          <w:color w:val="000000"/>
        </w:rPr>
      </w:pPr>
    </w:p>
    <w:p w:rsidR="008F2019" w:rsidRPr="00C763AF" w:rsidRDefault="008F2019" w:rsidP="00D247AC">
      <w:pPr>
        <w:pBdr>
          <w:top w:val="nil"/>
          <w:left w:val="nil"/>
          <w:bottom w:val="nil"/>
          <w:right w:val="nil"/>
          <w:between w:val="nil"/>
        </w:pBdr>
        <w:spacing w:after="120"/>
        <w:ind w:left="644" w:hanging="720"/>
        <w:jc w:val="both"/>
        <w:rPr>
          <w:rFonts w:ascii="Arial" w:hAnsi="Arial" w:cs="Arial"/>
          <w:color w:val="000000"/>
        </w:rPr>
      </w:pPr>
    </w:p>
    <w:p w:rsidR="00006EE2" w:rsidRPr="00C763AF" w:rsidRDefault="00574E86" w:rsidP="00D247AC">
      <w:pPr>
        <w:spacing w:after="120"/>
        <w:jc w:val="right"/>
        <w:rPr>
          <w:rFonts w:ascii="Arial" w:eastAsia="Arial" w:hAnsi="Arial" w:cs="Arial"/>
        </w:rPr>
      </w:pPr>
      <w:r w:rsidRPr="00C763AF">
        <w:rPr>
          <w:rFonts w:ascii="Arial" w:eastAsia="Arial" w:hAnsi="Arial" w:cs="Arial"/>
        </w:rPr>
        <w:t>Mendoza, 22 de marzo de 2019</w:t>
      </w:r>
    </w:p>
    <w:p w:rsidR="00006EE2" w:rsidRPr="00C763AF" w:rsidRDefault="008F2019" w:rsidP="008F2019">
      <w:pPr>
        <w:tabs>
          <w:tab w:val="left" w:pos="2880"/>
        </w:tabs>
        <w:spacing w:after="120"/>
        <w:jc w:val="both"/>
        <w:rPr>
          <w:rFonts w:ascii="Arial" w:eastAsia="Arial" w:hAnsi="Arial" w:cs="Arial"/>
        </w:rPr>
      </w:pPr>
      <w:r w:rsidRPr="00C763AF">
        <w:rPr>
          <w:rFonts w:ascii="Arial" w:eastAsia="Arial" w:hAnsi="Arial" w:cs="Arial"/>
        </w:rPr>
        <w:tab/>
      </w:r>
    </w:p>
    <w:p w:rsidR="008F2019" w:rsidRPr="00C763AF" w:rsidRDefault="008F2019" w:rsidP="008F2019">
      <w:pPr>
        <w:tabs>
          <w:tab w:val="left" w:pos="2880"/>
        </w:tabs>
        <w:spacing w:after="120"/>
        <w:jc w:val="both"/>
        <w:rPr>
          <w:rFonts w:ascii="Arial" w:eastAsia="Arial" w:hAnsi="Arial" w:cs="Arial"/>
        </w:rPr>
      </w:pPr>
    </w:p>
    <w:p w:rsidR="008F2019" w:rsidRPr="00C763AF" w:rsidRDefault="008F2019" w:rsidP="008F2019">
      <w:pPr>
        <w:tabs>
          <w:tab w:val="left" w:pos="2880"/>
        </w:tabs>
        <w:spacing w:after="120"/>
        <w:jc w:val="both"/>
        <w:rPr>
          <w:rFonts w:ascii="Arial" w:eastAsia="Arial" w:hAnsi="Arial" w:cs="Arial"/>
        </w:rPr>
      </w:pPr>
    </w:p>
    <w:p w:rsidR="008F2019" w:rsidRPr="00C763AF" w:rsidRDefault="008F2019" w:rsidP="008F2019">
      <w:pPr>
        <w:tabs>
          <w:tab w:val="left" w:pos="2880"/>
        </w:tabs>
        <w:spacing w:after="120"/>
        <w:jc w:val="both"/>
        <w:rPr>
          <w:rFonts w:ascii="Arial" w:eastAsia="Arial" w:hAnsi="Arial" w:cs="Arial"/>
        </w:rPr>
      </w:pPr>
    </w:p>
    <w:p w:rsidR="00006EE2" w:rsidRPr="00C763AF" w:rsidRDefault="00574E86" w:rsidP="00D247AC">
      <w:pPr>
        <w:spacing w:after="120"/>
        <w:jc w:val="both"/>
        <w:rPr>
          <w:rFonts w:ascii="Arial" w:eastAsia="Arial" w:hAnsi="Arial" w:cs="Arial"/>
        </w:rPr>
      </w:pPr>
      <w:r w:rsidRPr="00C763AF">
        <w:rPr>
          <w:rFonts w:ascii="Arial" w:eastAsia="Arial" w:hAnsi="Arial" w:cs="Arial"/>
        </w:rPr>
        <w:t xml:space="preserve">Prof. Magdalena </w:t>
      </w:r>
      <w:proofErr w:type="spellStart"/>
      <w:r w:rsidRPr="00C763AF">
        <w:rPr>
          <w:rFonts w:ascii="Arial" w:eastAsia="Arial" w:hAnsi="Arial" w:cs="Arial"/>
        </w:rPr>
        <w:t>Nállim</w:t>
      </w:r>
      <w:proofErr w:type="spellEnd"/>
      <w:r w:rsidRPr="00C763AF">
        <w:rPr>
          <w:rFonts w:ascii="Arial" w:eastAsia="Arial" w:hAnsi="Arial" w:cs="Arial"/>
        </w:rPr>
        <w:tab/>
      </w:r>
      <w:r w:rsidRPr="00C763AF">
        <w:rPr>
          <w:rFonts w:ascii="Arial" w:eastAsia="Arial" w:hAnsi="Arial" w:cs="Arial"/>
        </w:rPr>
        <w:tab/>
        <w:t xml:space="preserve">                      </w:t>
      </w:r>
      <w:r w:rsidR="008F2019" w:rsidRPr="00C763AF">
        <w:rPr>
          <w:rFonts w:ascii="Arial" w:eastAsia="Arial" w:hAnsi="Arial" w:cs="Arial"/>
        </w:rPr>
        <w:tab/>
      </w:r>
      <w:r w:rsidR="008F2019" w:rsidRPr="00C763AF">
        <w:rPr>
          <w:rFonts w:ascii="Arial" w:eastAsia="Arial" w:hAnsi="Arial" w:cs="Arial"/>
        </w:rPr>
        <w:tab/>
      </w:r>
      <w:r w:rsidRPr="00C763AF">
        <w:rPr>
          <w:rFonts w:ascii="Arial" w:eastAsia="Arial" w:hAnsi="Arial" w:cs="Arial"/>
        </w:rPr>
        <w:t>Prof. Dra. Claudia Ferro</w:t>
      </w:r>
    </w:p>
    <w:sectPr w:rsidR="00006EE2" w:rsidRPr="00C763AF" w:rsidSect="00D247AC">
      <w:headerReference w:type="default" r:id="rId11"/>
      <w:footerReference w:type="default" r:id="rId12"/>
      <w:pgSz w:w="11906" w:h="16838"/>
      <w:pgMar w:top="1134" w:right="1418"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BA" w:rsidRDefault="00667DBA">
      <w:pPr>
        <w:spacing w:after="0" w:line="240" w:lineRule="auto"/>
      </w:pPr>
      <w:r>
        <w:separator/>
      </w:r>
    </w:p>
  </w:endnote>
  <w:endnote w:type="continuationSeparator" w:id="0">
    <w:p w:rsidR="00667DBA" w:rsidRDefault="0066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E2" w:rsidRDefault="00574E86">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0D3F">
      <w:rPr>
        <w:noProof/>
        <w:color w:val="000000"/>
      </w:rPr>
      <w:t>5</w:t>
    </w:r>
    <w:r>
      <w:rPr>
        <w:color w:val="000000"/>
      </w:rPr>
      <w:fldChar w:fldCharType="end"/>
    </w:r>
  </w:p>
  <w:p w:rsidR="00006EE2" w:rsidRDefault="00006EE2">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BA" w:rsidRDefault="00667DBA">
      <w:pPr>
        <w:spacing w:after="0" w:line="240" w:lineRule="auto"/>
      </w:pPr>
      <w:r>
        <w:separator/>
      </w:r>
    </w:p>
  </w:footnote>
  <w:footnote w:type="continuationSeparator" w:id="0">
    <w:p w:rsidR="00667DBA" w:rsidRDefault="0066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AC" w:rsidRPr="00D247AC" w:rsidRDefault="00D247AC" w:rsidP="00D247AC">
    <w:pPr>
      <w:spacing w:after="0" w:line="240" w:lineRule="auto"/>
      <w:rPr>
        <w:color w:val="000000"/>
        <w:sz w:val="18"/>
        <w:szCs w:val="18"/>
      </w:rPr>
    </w:pPr>
    <w:r>
      <w:rPr>
        <w:noProof/>
      </w:rPr>
      <w:drawing>
        <wp:inline distT="0" distB="0" distL="0" distR="0" wp14:anchorId="620E08D5" wp14:editId="4F75BDDA">
          <wp:extent cx="3624031" cy="66611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6253" cy="666525"/>
                  </a:xfrm>
                  <a:prstGeom prst="rect">
                    <a:avLst/>
                  </a:prstGeom>
                  <a:noFill/>
                </pic:spPr>
              </pic:pic>
            </a:graphicData>
          </a:graphic>
        </wp:inline>
      </w:drawing>
    </w:r>
    <w:r w:rsidR="00574E86">
      <w:t xml:space="preserve"> </w:t>
    </w:r>
    <w:r>
      <w:rPr>
        <w:noProof/>
      </w:rPr>
      <w:drawing>
        <wp:inline distT="0" distB="0" distL="0" distR="0" wp14:anchorId="7301324D" wp14:editId="0FF3B993">
          <wp:extent cx="1640205" cy="4508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450850"/>
                  </a:xfrm>
                  <a:prstGeom prst="rect">
                    <a:avLst/>
                  </a:prstGeom>
                  <a:noFill/>
                </pic:spPr>
              </pic:pic>
            </a:graphicData>
          </a:graphic>
        </wp:inline>
      </w:drawing>
    </w:r>
  </w:p>
  <w:p w:rsidR="00006EE2" w:rsidRDefault="00006EE2">
    <w:pPr>
      <w:spacing w:after="0" w:line="240" w:lineRule="auto"/>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A10"/>
    <w:multiLevelType w:val="multilevel"/>
    <w:tmpl w:val="940E447C"/>
    <w:lvl w:ilvl="0">
      <w:start w:val="24"/>
      <w:numFmt w:val="bullet"/>
      <w:lvlText w:val="-"/>
      <w:lvlJc w:val="left"/>
      <w:pPr>
        <w:ind w:left="1004" w:hanging="360"/>
      </w:pPr>
      <w:rPr>
        <w:rFonts w:ascii="Arial" w:eastAsia="Arial" w:hAnsi="Arial" w:cs="Arial"/>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
    <w:nsid w:val="34863CD4"/>
    <w:multiLevelType w:val="multilevel"/>
    <w:tmpl w:val="8FDA10BA"/>
    <w:lvl w:ilvl="0">
      <w:numFmt w:val="bullet"/>
      <w:lvlText w:val="-"/>
      <w:lvlJc w:val="left"/>
      <w:pPr>
        <w:ind w:left="1068" w:hanging="360"/>
      </w:pPr>
      <w:rPr>
        <w:rFonts w:ascii="Arial" w:eastAsia="Arial" w:hAnsi="Arial" w:cs="A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nsid w:val="6005695B"/>
    <w:multiLevelType w:val="multilevel"/>
    <w:tmpl w:val="31A023B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49C00C5"/>
    <w:multiLevelType w:val="multilevel"/>
    <w:tmpl w:val="44C0D1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CA25E58"/>
    <w:multiLevelType w:val="multilevel"/>
    <w:tmpl w:val="5D5C12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AB11C09"/>
    <w:multiLevelType w:val="multilevel"/>
    <w:tmpl w:val="581A5DEA"/>
    <w:lvl w:ilvl="0">
      <w:start w:val="4"/>
      <w:numFmt w:val="decimal"/>
      <w:lvlText w:val="%1."/>
      <w:lvlJc w:val="left"/>
      <w:pPr>
        <w:ind w:left="644" w:hanging="359"/>
      </w:pPr>
      <w:rPr>
        <w:b w:val="0"/>
        <w:vertAlign w:val="baseline"/>
      </w:rPr>
    </w:lvl>
    <w:lvl w:ilvl="1">
      <w:start w:val="1"/>
      <w:numFmt w:val="decimal"/>
      <w:lvlText w:val="%1.%2."/>
      <w:lvlJc w:val="left"/>
      <w:pPr>
        <w:ind w:left="1004" w:hanging="72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364" w:hanging="1080"/>
      </w:pPr>
      <w:rPr>
        <w:vertAlign w:val="baseline"/>
      </w:rPr>
    </w:lvl>
    <w:lvl w:ilvl="4">
      <w:start w:val="1"/>
      <w:numFmt w:val="decimal"/>
      <w:lvlText w:val="%1.%2.%3.%4.%5."/>
      <w:lvlJc w:val="left"/>
      <w:pPr>
        <w:ind w:left="1364" w:hanging="1080"/>
      </w:pPr>
      <w:rPr>
        <w:vertAlign w:val="baseline"/>
      </w:rPr>
    </w:lvl>
    <w:lvl w:ilvl="5">
      <w:start w:val="1"/>
      <w:numFmt w:val="decimal"/>
      <w:lvlText w:val="%1.%2.%3.%4.%5.%6."/>
      <w:lvlJc w:val="left"/>
      <w:pPr>
        <w:ind w:left="1724" w:hanging="1440"/>
      </w:pPr>
      <w:rPr>
        <w:vertAlign w:val="baseline"/>
      </w:rPr>
    </w:lvl>
    <w:lvl w:ilvl="6">
      <w:start w:val="1"/>
      <w:numFmt w:val="decimal"/>
      <w:lvlText w:val="%1.%2.%3.%4.%5.%6.%7."/>
      <w:lvlJc w:val="left"/>
      <w:pPr>
        <w:ind w:left="1724" w:hanging="1440"/>
      </w:pPr>
      <w:rPr>
        <w:vertAlign w:val="baseline"/>
      </w:rPr>
    </w:lvl>
    <w:lvl w:ilvl="7">
      <w:start w:val="1"/>
      <w:numFmt w:val="decimal"/>
      <w:lvlText w:val="%1.%2.%3.%4.%5.%6.%7.%8."/>
      <w:lvlJc w:val="left"/>
      <w:pPr>
        <w:ind w:left="2084" w:hanging="1800"/>
      </w:pPr>
      <w:rPr>
        <w:vertAlign w:val="baseline"/>
      </w:rPr>
    </w:lvl>
    <w:lvl w:ilvl="8">
      <w:start w:val="1"/>
      <w:numFmt w:val="decimal"/>
      <w:lvlText w:val="%1.%2.%3.%4.%5.%6.%7.%8.%9."/>
      <w:lvlJc w:val="left"/>
      <w:pPr>
        <w:ind w:left="2084" w:hanging="1800"/>
      </w:pPr>
      <w:rPr>
        <w:vertAlign w:val="baseline"/>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6EE2"/>
    <w:rsid w:val="00006EE2"/>
    <w:rsid w:val="002631BC"/>
    <w:rsid w:val="00393DB4"/>
    <w:rsid w:val="003C0357"/>
    <w:rsid w:val="00430D3F"/>
    <w:rsid w:val="004D3FB8"/>
    <w:rsid w:val="00574E86"/>
    <w:rsid w:val="00667DBA"/>
    <w:rsid w:val="00892324"/>
    <w:rsid w:val="008F2019"/>
    <w:rsid w:val="009F069A"/>
    <w:rsid w:val="00C07817"/>
    <w:rsid w:val="00C763AF"/>
    <w:rsid w:val="00D247AC"/>
    <w:rsid w:val="00D303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C763A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4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7AC"/>
    <w:rPr>
      <w:rFonts w:ascii="Tahoma" w:hAnsi="Tahoma" w:cs="Tahoma"/>
      <w:sz w:val="16"/>
      <w:szCs w:val="16"/>
    </w:rPr>
  </w:style>
  <w:style w:type="paragraph" w:styleId="Encabezado">
    <w:name w:val="header"/>
    <w:basedOn w:val="Normal"/>
    <w:link w:val="EncabezadoCar"/>
    <w:uiPriority w:val="99"/>
    <w:unhideWhenUsed/>
    <w:rsid w:val="00D24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7AC"/>
  </w:style>
  <w:style w:type="paragraph" w:styleId="Piedepgina">
    <w:name w:val="footer"/>
    <w:basedOn w:val="Normal"/>
    <w:link w:val="PiedepginaCar"/>
    <w:uiPriority w:val="99"/>
    <w:unhideWhenUsed/>
    <w:rsid w:val="00D24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7AC"/>
  </w:style>
  <w:style w:type="character" w:styleId="Hipervnculo">
    <w:name w:val="Hyperlink"/>
    <w:basedOn w:val="Fuentedeprrafopredeter"/>
    <w:uiPriority w:val="99"/>
    <w:unhideWhenUsed/>
    <w:rsid w:val="00D247AC"/>
    <w:rPr>
      <w:color w:val="0000FF" w:themeColor="hyperlink"/>
      <w:u w:val="single"/>
    </w:rPr>
  </w:style>
  <w:style w:type="character" w:customStyle="1" w:styleId="Ttulo7Car">
    <w:name w:val="Título 7 Car"/>
    <w:basedOn w:val="Fuentedeprrafopredeter"/>
    <w:link w:val="Ttulo7"/>
    <w:uiPriority w:val="9"/>
    <w:rsid w:val="00C763A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C763A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4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7AC"/>
    <w:rPr>
      <w:rFonts w:ascii="Tahoma" w:hAnsi="Tahoma" w:cs="Tahoma"/>
      <w:sz w:val="16"/>
      <w:szCs w:val="16"/>
    </w:rPr>
  </w:style>
  <w:style w:type="paragraph" w:styleId="Encabezado">
    <w:name w:val="header"/>
    <w:basedOn w:val="Normal"/>
    <w:link w:val="EncabezadoCar"/>
    <w:uiPriority w:val="99"/>
    <w:unhideWhenUsed/>
    <w:rsid w:val="00D24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7AC"/>
  </w:style>
  <w:style w:type="paragraph" w:styleId="Piedepgina">
    <w:name w:val="footer"/>
    <w:basedOn w:val="Normal"/>
    <w:link w:val="PiedepginaCar"/>
    <w:uiPriority w:val="99"/>
    <w:unhideWhenUsed/>
    <w:rsid w:val="00D24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7AC"/>
  </w:style>
  <w:style w:type="character" w:styleId="Hipervnculo">
    <w:name w:val="Hyperlink"/>
    <w:basedOn w:val="Fuentedeprrafopredeter"/>
    <w:uiPriority w:val="99"/>
    <w:unhideWhenUsed/>
    <w:rsid w:val="00D247AC"/>
    <w:rPr>
      <w:color w:val="0000FF" w:themeColor="hyperlink"/>
      <w:u w:val="single"/>
    </w:rPr>
  </w:style>
  <w:style w:type="character" w:customStyle="1" w:styleId="Ttulo7Car">
    <w:name w:val="Título 7 Car"/>
    <w:basedOn w:val="Fuentedeprrafopredeter"/>
    <w:link w:val="Ttulo7"/>
    <w:uiPriority w:val="9"/>
    <w:rsid w:val="00C763A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avilesfabila.com.mx/obra/sobre_obra_raf/canon_hereje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rvantesvirtual.com" TargetMode="External"/><Relationship Id="rId4" Type="http://schemas.openxmlformats.org/officeDocument/2006/relationships/settings" Target="settings.xml"/><Relationship Id="rId9" Type="http://schemas.openxmlformats.org/officeDocument/2006/relationships/hyperlink" Target="http://www.redaly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DIFABIO</cp:lastModifiedBy>
  <cp:revision>10</cp:revision>
  <dcterms:created xsi:type="dcterms:W3CDTF">2019-03-24T21:34:00Z</dcterms:created>
  <dcterms:modified xsi:type="dcterms:W3CDTF">2019-03-31T21:43:00Z</dcterms:modified>
</cp:coreProperties>
</file>