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b w:val="1"/>
        </w:rPr>
      </w:pPr>
      <w:r w:rsidDel="00000000" w:rsidR="00000000" w:rsidRPr="00000000">
        <w:rPr>
          <w:b w:val="1"/>
          <w:rtl w:val="0"/>
        </w:rPr>
        <w:t xml:space="preserve">Encuentro por la identidad de las Ciencias de la Educación </w:t>
      </w:r>
    </w:p>
    <w:p w:rsidR="00000000" w:rsidDel="00000000" w:rsidP="00000000" w:rsidRDefault="00000000" w:rsidRPr="00000000" w14:paraId="00000002">
      <w:pPr>
        <w:spacing w:after="0" w:line="360" w:lineRule="auto"/>
        <w:jc w:val="center"/>
        <w:rPr>
          <w:b w:val="1"/>
        </w:rPr>
      </w:pPr>
      <w:r w:rsidDel="00000000" w:rsidR="00000000" w:rsidRPr="00000000">
        <w:rPr>
          <w:b w:val="1"/>
          <w:rtl w:val="0"/>
        </w:rPr>
        <w:t xml:space="preserve">Políticas, prácticas y formación en contexto</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y Apellido: </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Celina Galaguza</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Filiación Institucional: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Eje que desea participar: </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Resumen: </w:t>
      </w:r>
    </w:p>
    <w:p w:rsidR="00000000" w:rsidDel="00000000" w:rsidP="00000000" w:rsidRDefault="00000000" w:rsidRPr="00000000" w14:paraId="0000000A">
      <w:pPr>
        <w:spacing w:line="360" w:lineRule="auto"/>
        <w:jc w:val="center"/>
        <w:rPr>
          <w:u w:val="single"/>
        </w:rPr>
      </w:pPr>
      <w:r w:rsidDel="00000000" w:rsidR="00000000" w:rsidRPr="00000000">
        <w:rPr>
          <w:u w:val="single"/>
          <w:rtl w:val="0"/>
        </w:rPr>
        <w:t xml:space="preserve">Taller: Poner en juego al cuerpo. Una aproximación desde la Educación Popular</w:t>
      </w:r>
    </w:p>
    <w:p w:rsidR="00000000" w:rsidDel="00000000" w:rsidP="00000000" w:rsidRDefault="00000000" w:rsidRPr="00000000" w14:paraId="0000000B">
      <w:pPr>
        <w:spacing w:after="0" w:line="360" w:lineRule="auto"/>
        <w:jc w:val="right"/>
        <w:rPr>
          <w:i w:val="1"/>
        </w:rPr>
      </w:pPr>
      <w:r w:rsidDel="00000000" w:rsidR="00000000" w:rsidRPr="00000000">
        <w:rPr>
          <w:i w:val="1"/>
          <w:rtl w:val="0"/>
        </w:rPr>
        <w:t xml:space="preserve">La iglesia dice: el cuerpo es una culpa</w:t>
      </w:r>
    </w:p>
    <w:p w:rsidR="00000000" w:rsidDel="00000000" w:rsidP="00000000" w:rsidRDefault="00000000" w:rsidRPr="00000000" w14:paraId="0000000C">
      <w:pPr>
        <w:spacing w:after="0" w:line="360" w:lineRule="auto"/>
        <w:jc w:val="right"/>
        <w:rPr>
          <w:i w:val="1"/>
        </w:rPr>
      </w:pPr>
      <w:r w:rsidDel="00000000" w:rsidR="00000000" w:rsidRPr="00000000">
        <w:rPr>
          <w:i w:val="1"/>
          <w:rtl w:val="0"/>
        </w:rPr>
        <w:t xml:space="preserve">La ciencia dice: el cuerpo es una máquina</w:t>
      </w:r>
    </w:p>
    <w:p w:rsidR="00000000" w:rsidDel="00000000" w:rsidP="00000000" w:rsidRDefault="00000000" w:rsidRPr="00000000" w14:paraId="0000000D">
      <w:pPr>
        <w:spacing w:after="0" w:line="360" w:lineRule="auto"/>
        <w:jc w:val="right"/>
        <w:rPr>
          <w:i w:val="1"/>
        </w:rPr>
      </w:pPr>
      <w:bookmarkStart w:colFirst="0" w:colLast="0" w:name="_gjdgxs" w:id="0"/>
      <w:bookmarkEnd w:id="0"/>
      <w:r w:rsidDel="00000000" w:rsidR="00000000" w:rsidRPr="00000000">
        <w:rPr>
          <w:i w:val="1"/>
          <w:rtl w:val="0"/>
        </w:rPr>
        <w:t xml:space="preserve">La publicidad dice: el cuerpo es un negocio</w:t>
      </w:r>
    </w:p>
    <w:p w:rsidR="00000000" w:rsidDel="00000000" w:rsidP="00000000" w:rsidRDefault="00000000" w:rsidRPr="00000000" w14:paraId="0000000E">
      <w:pPr>
        <w:spacing w:after="0" w:line="360" w:lineRule="auto"/>
        <w:jc w:val="right"/>
        <w:rPr>
          <w:i w:val="1"/>
        </w:rPr>
      </w:pPr>
      <w:r w:rsidDel="00000000" w:rsidR="00000000" w:rsidRPr="00000000">
        <w:rPr>
          <w:i w:val="1"/>
          <w:rtl w:val="0"/>
        </w:rPr>
        <w:t xml:space="preserve">El cuerpo dice: yo soy una fiesta</w:t>
      </w:r>
    </w:p>
    <w:p w:rsidR="00000000" w:rsidDel="00000000" w:rsidP="00000000" w:rsidRDefault="00000000" w:rsidRPr="00000000" w14:paraId="0000000F">
      <w:pPr>
        <w:spacing w:after="0" w:line="360" w:lineRule="auto"/>
        <w:jc w:val="right"/>
        <w:rPr/>
      </w:pPr>
      <w:r w:rsidDel="00000000" w:rsidR="00000000" w:rsidRPr="00000000">
        <w:rPr>
          <w:rtl w:val="0"/>
        </w:rPr>
        <w:t xml:space="preserve">Eduardo Galeano</w:t>
      </w:r>
    </w:p>
    <w:p w:rsidR="00000000" w:rsidDel="00000000" w:rsidP="00000000" w:rsidRDefault="00000000" w:rsidRPr="00000000" w14:paraId="00000010">
      <w:pPr>
        <w:spacing w:line="360" w:lineRule="auto"/>
        <w:jc w:val="both"/>
        <w:rPr/>
      </w:pPr>
      <w:r w:rsidDel="00000000" w:rsidR="00000000" w:rsidRPr="00000000">
        <w:rPr>
          <w:rtl w:val="0"/>
        </w:rPr>
        <w:t xml:space="preserve">¿Qué lugar ocupa el cuerpo en nuestras vidas? ¿Qué lugar le damos en las aulas? ¿Cómo creemos que participa el cuerpo en el aprendizaje? ¿Qué función cumplen los cuerpos dóciles en la escuela tradicional? ¿Qué plantea la educación popular sobre el vínculo, cuerpo-aprendizaje? ¿Qué significa jugar y jugar-se? </w:t>
      </w:r>
    </w:p>
    <w:p w:rsidR="00000000" w:rsidDel="00000000" w:rsidP="00000000" w:rsidRDefault="00000000" w:rsidRPr="00000000" w14:paraId="00000011">
      <w:pPr>
        <w:spacing w:line="360" w:lineRule="auto"/>
        <w:jc w:val="both"/>
        <w:rPr/>
      </w:pPr>
      <w:r w:rsidDel="00000000" w:rsidR="00000000" w:rsidRPr="00000000">
        <w:rPr>
          <w:rtl w:val="0"/>
        </w:rPr>
        <w:t xml:space="preserve">Los interrogantes invaden el escenario educativo actual, especialmente cuando buscamos incluir ideas o herramientas que provienen del campo de la Educación Popular u otras miradas Alternativas de la educación. Pero también algunas certezas nos hacer seguir buceando en esas aguas sentipensando que vamos en camino. ¿Cuáles son esas certezas? </w:t>
      </w:r>
    </w:p>
    <w:p w:rsidR="00000000" w:rsidDel="00000000" w:rsidP="00000000" w:rsidRDefault="00000000" w:rsidRPr="00000000" w14:paraId="00000012">
      <w:pPr>
        <w:spacing w:line="360" w:lineRule="auto"/>
        <w:jc w:val="both"/>
        <w:rPr/>
      </w:pPr>
      <w:r w:rsidDel="00000000" w:rsidR="00000000" w:rsidRPr="00000000">
        <w:rPr>
          <w:rtl w:val="0"/>
        </w:rPr>
        <w:t xml:space="preserve">El vínculo humano posibilita que el aprendizaje se vea enriquecido por la afectividad, la confianza, la solidaridad, el respeto y el encuentro entre las diferencias.</w:t>
      </w:r>
    </w:p>
    <w:p w:rsidR="00000000" w:rsidDel="00000000" w:rsidP="00000000" w:rsidRDefault="00000000" w:rsidRPr="00000000" w14:paraId="00000013">
      <w:pPr>
        <w:spacing w:line="360" w:lineRule="auto"/>
        <w:jc w:val="both"/>
        <w:rPr/>
      </w:pPr>
      <w:r w:rsidDel="00000000" w:rsidR="00000000" w:rsidRPr="00000000">
        <w:rPr>
          <w:rtl w:val="0"/>
        </w:rPr>
        <w:t xml:space="preserve">El juego colectivo, participativo da pie desde el contacto mismo con otros cuerpos a conocer el propio, a ponerlo en acción; para soltarlo de prejuicios, y liberarlo al aprendizaje.</w:t>
      </w:r>
    </w:p>
    <w:p w:rsidR="00000000" w:rsidDel="00000000" w:rsidP="00000000" w:rsidRDefault="00000000" w:rsidRPr="00000000" w14:paraId="00000014">
      <w:pPr>
        <w:spacing w:line="360" w:lineRule="auto"/>
        <w:jc w:val="both"/>
        <w:rPr/>
      </w:pPr>
      <w:r w:rsidDel="00000000" w:rsidR="00000000" w:rsidRPr="00000000">
        <w:rPr>
          <w:rtl w:val="0"/>
        </w:rPr>
        <w:t xml:space="preserve">Es la propuesta de este taller Poner a Jugar el Cuerpo y nuestros Corazones en una Reflexión profunda hacia la transformación de las escuelas y de la sociedad.</w:t>
      </w:r>
    </w:p>
    <w:sectPr>
      <w:headerReference r:id="rId6" w:type="default"/>
      <w:pgSz w:h="15840" w:w="12240"/>
      <w:pgMar w:bottom="1417" w:top="1417"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12130" cy="8985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612130" cy="898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