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Encuentro por la identidad de las Ciencias de la Educación 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Políticas, prácticas y formación en contexto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y Apellido: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Máster Emilse E Carmona – DNI Nº 18207643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emilsecoaching@gmail.com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Magister Silvia Dipp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Especialista Analía Videla DNI 16854315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avidela2018@gmail.com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Prof. Carlos Alberto Carbajal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Prog. Univ David Widmer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Filiación Institucional: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Instituto de Investigaciones en Ciencias de la Educación (IDICE) – Departamento de Filosofía y Ciencias de la Educación –  (DFyCE)- FFHA UNSJ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Ejes que desean participar: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Nuevas Tecnologías y Educación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Modalidades del Sistema Educativo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Resumen: </w:t>
      </w:r>
    </w:p>
    <w:p w:rsidR="00000000" w:rsidDel="00000000" w:rsidP="00000000" w:rsidRDefault="00000000" w:rsidRPr="00000000" w14:paraId="0000000F">
      <w:pPr>
        <w:spacing w:line="360" w:lineRule="auto"/>
        <w:ind w:left="360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Conversatorio Aprendizaje Invertido, Colaborativo, Cooperativo, Ubicuo e Inclusivo en FFHA UNSJ con TIC TAC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color w:val="000000"/>
          <w:shd w:fill="fafcff" w:val="clear"/>
        </w:rPr>
      </w:pPr>
      <w:r w:rsidDel="00000000" w:rsidR="00000000" w:rsidRPr="00000000">
        <w:rPr>
          <w:color w:val="000000"/>
          <w:shd w:fill="fafcff" w:val="clear"/>
          <w:rtl w:val="0"/>
        </w:rPr>
        <w:t xml:space="preserve">Deseamos compartir los avances del Proyecto de CICITCA denominado Propuestas de enseñanza innovadora con el modelo pedagógico de aula inversa: aprendizaje ubicuo, colaborativo e inclusivo en la Web 4.0 con EVEA, aplicadas a trayectorias académicas de estudiantes y conformación de redes de profesores en FFHA-UNSJ, directora Máster Emilse E Carmona, y codirectora Magister Silvia Dipp.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color w:val="000000"/>
          <w:shd w:fill="fafcff" w:val="clear"/>
        </w:rPr>
      </w:pPr>
      <w:r w:rsidDel="00000000" w:rsidR="00000000" w:rsidRPr="00000000">
        <w:rPr>
          <w:color w:val="000000"/>
          <w:shd w:fill="fafcff" w:val="clear"/>
          <w:rtl w:val="0"/>
        </w:rPr>
        <w:t xml:space="preserve">Ante la disrupción de las trayectorias académicas de nuestros estudiantes en Educación Superior, considerando la importancia del profesor universitario como sujeto político de la educación, el proyecto propone: identificar, analizar y fortalecer las redes institucionales sobre propuestas de enseñanzas colaborativas, innovadoras e inclusivas en la Web ubicua (4.0), basadas en el modelo pedagógico de Aprendizaje invertido (Flipped Learning/Classroom) en EVEA (Espacios Virtuales de Enseñanza Aprendizaje)  y en EVEA (Entornos Virtuales de Enseñanza Aprendizaje), aplicadas a las trayectorias académicas de los estudiantes de la FFHA-UNSJ.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color w:val="000000"/>
          <w:shd w:fill="fafcff" w:val="clear"/>
        </w:rPr>
      </w:pPr>
      <w:r w:rsidDel="00000000" w:rsidR="00000000" w:rsidRPr="00000000">
        <w:rPr>
          <w:color w:val="000000"/>
          <w:shd w:fill="fafcff" w:val="clear"/>
          <w:rtl w:val="0"/>
        </w:rPr>
        <w:t xml:space="preserve">Es de importancia el fortalecimiento de redes de profesores inter- e intra-institucional para gestar comunidades académicas y de investigación sobre la temática planteada, que permitan favorecer un aprendizaje ubicuo, colaborativo e inclusivo, disminuyendo las discontinuidades en las trayectorias académicas de estudiantes.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color w:val="000000"/>
          <w:shd w:fill="fafcff" w:val="clear"/>
        </w:rPr>
      </w:pPr>
      <w:r w:rsidDel="00000000" w:rsidR="00000000" w:rsidRPr="00000000">
        <w:rPr>
          <w:color w:val="000000"/>
          <w:shd w:fill="fafcff" w:val="clear"/>
          <w:rtl w:val="0"/>
        </w:rPr>
        <w:t xml:space="preserve">Se realizaron dispositivos de articulación inter-cátedras con el mismo proyecto de investigación en este sentido.</w:t>
      </w:r>
    </w:p>
    <w:p w:rsidR="00000000" w:rsidDel="00000000" w:rsidP="00000000" w:rsidRDefault="00000000" w:rsidRPr="00000000" w14:paraId="00000014">
      <w:pPr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shd w:fill="fafcff" w:val="clear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1417" w:top="1417" w:left="1701" w:right="1701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612130" cy="89852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2130" cy="898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milsecoaching@gmail.com" TargetMode="External"/><Relationship Id="rId7" Type="http://schemas.openxmlformats.org/officeDocument/2006/relationships/hyperlink" Target="mailto:avidela2018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